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2E7" w:rsidRPr="00317862" w:rsidRDefault="000D6F69" w:rsidP="009C3DB9">
      <w:pPr>
        <w:pStyle w:val="10"/>
        <w:keepNext/>
        <w:keepLines/>
        <w:shd w:val="clear" w:color="auto" w:fill="auto"/>
        <w:spacing w:after="0" w:line="360" w:lineRule="auto"/>
        <w:jc w:val="center"/>
        <w:rPr>
          <w:rFonts w:ascii="Verdana" w:hAnsi="Verdana"/>
        </w:rPr>
      </w:pPr>
      <w:bookmarkStart w:id="0" w:name="bookmark0"/>
      <w:r w:rsidRPr="00317862">
        <w:rPr>
          <w:rFonts w:ascii="Verdana" w:hAnsi="Verdana"/>
        </w:rPr>
        <w:t>р/Э</w:t>
      </w:r>
      <w:bookmarkEnd w:id="0"/>
    </w:p>
    <w:p w:rsidR="00D702E7" w:rsidRPr="00317862" w:rsidRDefault="000D6F69" w:rsidP="009C3DB9">
      <w:pPr>
        <w:pStyle w:val="20"/>
        <w:shd w:val="clear" w:color="auto" w:fill="auto"/>
        <w:spacing w:before="0" w:after="0" w:line="360" w:lineRule="auto"/>
        <w:rPr>
          <w:rFonts w:ascii="Verdana" w:hAnsi="Verdana"/>
        </w:rPr>
      </w:pPr>
      <w:r w:rsidRPr="00317862">
        <w:rPr>
          <w:rStyle w:val="212pt"/>
          <w:rFonts w:ascii="Verdana" w:hAnsi="Verdana"/>
        </w:rPr>
        <w:t>ОТКРЫТОЕ АКЦИОНЕРНОЕ ОБЩЕСТВО</w:t>
      </w:r>
      <w:r w:rsidR="004C2B52" w:rsidRPr="00317862">
        <w:rPr>
          <w:rStyle w:val="212pt"/>
          <w:rFonts w:ascii="Verdana" w:hAnsi="Verdana"/>
        </w:rPr>
        <w:br/>
      </w:r>
      <w:r w:rsidRPr="00317862">
        <w:rPr>
          <w:rFonts w:ascii="Verdana" w:hAnsi="Verdana"/>
        </w:rPr>
        <w:t>«РОССИЙСКИЕ ЖЕЛЕЗНЫЕ ДОРОГИ»</w:t>
      </w:r>
      <w:r w:rsidR="004C2B52" w:rsidRPr="00317862">
        <w:rPr>
          <w:rFonts w:ascii="Verdana" w:hAnsi="Verdana"/>
        </w:rPr>
        <w:br/>
      </w:r>
      <w:r w:rsidRPr="00317862">
        <w:rPr>
          <w:rFonts w:ascii="Verdana" w:hAnsi="Verdana"/>
        </w:rPr>
        <w:t>(ОАО «РЖД»)</w:t>
      </w:r>
    </w:p>
    <w:p w:rsidR="00317862" w:rsidRPr="00317862" w:rsidRDefault="00317862" w:rsidP="009C3DB9">
      <w:pPr>
        <w:pStyle w:val="22"/>
        <w:keepNext/>
        <w:keepLines/>
        <w:shd w:val="clear" w:color="auto" w:fill="auto"/>
        <w:spacing w:before="0" w:after="0" w:line="360" w:lineRule="auto"/>
        <w:rPr>
          <w:rFonts w:ascii="Verdana" w:hAnsi="Verdana"/>
        </w:rPr>
      </w:pPr>
      <w:bookmarkStart w:id="1" w:name="bookmark1"/>
    </w:p>
    <w:p w:rsidR="00D702E7" w:rsidRDefault="000D6F69" w:rsidP="009C3DB9">
      <w:pPr>
        <w:pStyle w:val="22"/>
        <w:keepNext/>
        <w:keepLines/>
        <w:shd w:val="clear" w:color="auto" w:fill="auto"/>
        <w:spacing w:before="0" w:after="0" w:line="360" w:lineRule="auto"/>
        <w:rPr>
          <w:rFonts w:ascii="Verdana" w:hAnsi="Verdana"/>
        </w:rPr>
      </w:pPr>
      <w:r w:rsidRPr="00317862">
        <w:rPr>
          <w:rFonts w:ascii="Verdana" w:hAnsi="Verdana"/>
        </w:rPr>
        <w:t>РАСПОРЯЖЕНИЕ</w:t>
      </w:r>
      <w:bookmarkEnd w:id="1"/>
    </w:p>
    <w:p w:rsidR="00317862" w:rsidRPr="00317862" w:rsidRDefault="00317862" w:rsidP="009C3DB9">
      <w:pPr>
        <w:pStyle w:val="22"/>
        <w:keepNext/>
        <w:keepLines/>
        <w:shd w:val="clear" w:color="auto" w:fill="auto"/>
        <w:spacing w:before="0" w:after="0" w:line="360" w:lineRule="auto"/>
        <w:rPr>
          <w:rFonts w:ascii="Verdana" w:hAnsi="Verdana"/>
        </w:rPr>
      </w:pPr>
    </w:p>
    <w:p w:rsidR="00D702E7" w:rsidRPr="00317862" w:rsidRDefault="000D6F69" w:rsidP="009C3DB9">
      <w:pPr>
        <w:pStyle w:val="320"/>
        <w:keepNext/>
        <w:keepLines/>
        <w:shd w:val="clear" w:color="auto" w:fill="auto"/>
        <w:tabs>
          <w:tab w:val="left" w:pos="6663"/>
          <w:tab w:val="left" w:pos="12758"/>
        </w:tabs>
        <w:spacing w:before="0" w:after="0" w:line="360" w:lineRule="auto"/>
        <w:rPr>
          <w:rFonts w:ascii="Verdana" w:hAnsi="Verdana"/>
          <w:b/>
          <w:sz w:val="28"/>
          <w:szCs w:val="28"/>
        </w:rPr>
      </w:pPr>
      <w:bookmarkStart w:id="2" w:name="bookmark2"/>
      <w:r w:rsidRPr="00317862">
        <w:rPr>
          <w:rFonts w:ascii="Verdana" w:hAnsi="Verdana"/>
          <w:b/>
          <w:sz w:val="28"/>
          <w:szCs w:val="28"/>
        </w:rPr>
        <w:t>«</w:t>
      </w:r>
      <w:r w:rsidRPr="00317862">
        <w:rPr>
          <w:rStyle w:val="321"/>
          <w:rFonts w:ascii="Verdana" w:hAnsi="Verdana"/>
          <w:b/>
          <w:sz w:val="28"/>
          <w:szCs w:val="28"/>
          <w:u w:val="none"/>
        </w:rPr>
        <w:t>9</w:t>
      </w:r>
      <w:r w:rsidRPr="00317862">
        <w:rPr>
          <w:rFonts w:ascii="Verdana" w:hAnsi="Verdana"/>
          <w:b/>
          <w:sz w:val="28"/>
          <w:szCs w:val="28"/>
        </w:rPr>
        <w:t xml:space="preserve"> » </w:t>
      </w:r>
      <w:r w:rsidRPr="00317862">
        <w:rPr>
          <w:rStyle w:val="321"/>
          <w:rFonts w:ascii="Verdana" w:hAnsi="Verdana"/>
          <w:b/>
          <w:sz w:val="28"/>
          <w:szCs w:val="28"/>
          <w:u w:val="none"/>
        </w:rPr>
        <w:t>февраля 2012</w:t>
      </w:r>
      <w:r w:rsidRPr="00317862">
        <w:rPr>
          <w:rStyle w:val="3211pt0pt"/>
          <w:rFonts w:ascii="Verdana" w:hAnsi="Verdana"/>
          <w:b/>
          <w:sz w:val="28"/>
          <w:szCs w:val="28"/>
        </w:rPr>
        <w:t xml:space="preserve"> г.</w:t>
      </w:r>
      <w:r w:rsidR="009C3DB9" w:rsidRPr="00317862">
        <w:rPr>
          <w:rStyle w:val="3211pt0pt"/>
          <w:rFonts w:ascii="Verdana" w:hAnsi="Verdana"/>
          <w:b/>
          <w:sz w:val="28"/>
          <w:szCs w:val="28"/>
        </w:rPr>
        <w:tab/>
        <w:t xml:space="preserve"> </w:t>
      </w:r>
      <w:r w:rsidRPr="00317862">
        <w:rPr>
          <w:rStyle w:val="3211pt0pt"/>
          <w:rFonts w:ascii="Verdana" w:hAnsi="Verdana"/>
          <w:b/>
          <w:sz w:val="28"/>
          <w:szCs w:val="28"/>
        </w:rPr>
        <w:t>Москва</w:t>
      </w:r>
      <w:r w:rsidR="009C3DB9" w:rsidRPr="00317862">
        <w:rPr>
          <w:rFonts w:ascii="Verdana" w:hAnsi="Verdana"/>
          <w:b/>
          <w:sz w:val="28"/>
          <w:szCs w:val="28"/>
          <w:lang w:val="en-US"/>
        </w:rPr>
        <w:tab/>
      </w:r>
      <w:r w:rsidRPr="00317862">
        <w:rPr>
          <w:rFonts w:ascii="Verdana" w:hAnsi="Verdana"/>
          <w:b/>
          <w:sz w:val="28"/>
          <w:szCs w:val="28"/>
        </w:rPr>
        <w:t xml:space="preserve">№ </w:t>
      </w:r>
      <w:bookmarkEnd w:id="2"/>
      <w:r w:rsidR="009C3DB9" w:rsidRPr="00317862">
        <w:rPr>
          <w:rStyle w:val="321"/>
          <w:rFonts w:ascii="Verdana" w:hAnsi="Verdana"/>
          <w:b/>
          <w:sz w:val="28"/>
          <w:szCs w:val="28"/>
          <w:u w:val="none"/>
          <w:lang w:val="en-US"/>
        </w:rPr>
        <w:t>27</w:t>
      </w:r>
      <w:r w:rsidR="009C3DB9" w:rsidRPr="00317862">
        <w:rPr>
          <w:rStyle w:val="321"/>
          <w:rFonts w:ascii="Verdana" w:hAnsi="Verdana"/>
          <w:b/>
          <w:sz w:val="28"/>
          <w:szCs w:val="28"/>
          <w:u w:val="none"/>
        </w:rPr>
        <w:t>Р</w:t>
      </w:r>
    </w:p>
    <w:p w:rsidR="009C3DB9" w:rsidRDefault="009C3DB9" w:rsidP="009C3DB9">
      <w:pPr>
        <w:pStyle w:val="30"/>
        <w:shd w:val="clear" w:color="auto" w:fill="auto"/>
        <w:spacing w:before="0" w:after="0" w:line="360" w:lineRule="auto"/>
        <w:rPr>
          <w:b w:val="0"/>
        </w:rPr>
      </w:pPr>
    </w:p>
    <w:p w:rsidR="00317862" w:rsidRDefault="000D6F69" w:rsidP="009C3DB9">
      <w:pPr>
        <w:pStyle w:val="30"/>
        <w:shd w:val="clear" w:color="auto" w:fill="auto"/>
        <w:spacing w:before="0" w:after="0" w:line="360" w:lineRule="auto"/>
      </w:pPr>
      <w:r w:rsidRPr="00317862">
        <w:t>Об индексах пересчета сметной стоимости строительных,</w:t>
      </w:r>
    </w:p>
    <w:p w:rsidR="00D702E7" w:rsidRPr="00317862" w:rsidRDefault="000D6F69" w:rsidP="009C3DB9">
      <w:pPr>
        <w:pStyle w:val="30"/>
        <w:shd w:val="clear" w:color="auto" w:fill="auto"/>
        <w:spacing w:before="0" w:after="0" w:line="360" w:lineRule="auto"/>
      </w:pPr>
      <w:r w:rsidRPr="00317862">
        <w:t>ремонтно-строительных, монтажных работ и оборудования</w:t>
      </w:r>
    </w:p>
    <w:p w:rsidR="009C3DB9" w:rsidRDefault="009C3DB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</w:p>
    <w:p w:rsidR="009C3DB9" w:rsidRDefault="009C3DB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</w:p>
    <w:p w:rsidR="00D702E7" w:rsidRPr="00317862" w:rsidRDefault="000D6F6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1. Утвердить прилагаемые:</w:t>
      </w:r>
    </w:p>
    <w:p w:rsidR="00D702E7" w:rsidRPr="00317862" w:rsidRDefault="000D6F6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Индексы пересчета сметной стоимости строительно-монтажных, ремонтно-строительных работ и оборудования к ценам по состоянию на 1 января 2000 г. на специализированные виды и комплексы работ по объектам железнодорожного транспорта;</w:t>
      </w:r>
    </w:p>
    <w:p w:rsidR="00D702E7" w:rsidRPr="00317862" w:rsidRDefault="000D6F6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Индексы пересчета сметной стоимости строительно-монтажных работ к ценам по состоянию на 1 января 2000 г. по видам строительных, специальных строительных и монтажных работ при строительстве и реконструкции зданий и сооружений;</w:t>
      </w:r>
    </w:p>
    <w:p w:rsidR="00D702E7" w:rsidRPr="00317862" w:rsidRDefault="000D6F6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Индексы пересчета сметной стоимости на ремонтно-строительные, специальные строительные и монтажные работы к ценам по состоянию на 1 января 2000 г. при капитальном и текущем ремонте зданий и сооружений</w:t>
      </w:r>
    </w:p>
    <w:p w:rsidR="00D702E7" w:rsidRPr="00317862" w:rsidRDefault="000D6F6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и ввести их в действие с 1 января 2012 г.</w:t>
      </w:r>
    </w:p>
    <w:p w:rsidR="00D702E7" w:rsidRPr="00317862" w:rsidRDefault="000D6F69" w:rsidP="009C3DB9">
      <w:pPr>
        <w:pStyle w:val="40"/>
        <w:shd w:val="clear" w:color="auto" w:fill="auto"/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2. Установить, что индексы пересчета сметной стоимости строительных, ремонтно-строительных, монтажных работ и оборудования предназначены для:</w:t>
      </w:r>
    </w:p>
    <w:p w:rsidR="00D702E7" w:rsidRPr="00317862" w:rsidRDefault="00317862" w:rsidP="009C3DB9">
      <w:pPr>
        <w:pStyle w:val="40"/>
        <w:shd w:val="clear" w:color="auto" w:fill="auto"/>
        <w:tabs>
          <w:tab w:val="left" w:pos="1518"/>
        </w:tabs>
        <w:spacing w:before="0" w:line="360" w:lineRule="auto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а) </w:t>
      </w:r>
      <w:r w:rsidR="000D6F69" w:rsidRPr="00317862">
        <w:rPr>
          <w:b w:val="0"/>
          <w:sz w:val="28"/>
          <w:szCs w:val="28"/>
        </w:rPr>
        <w:t>определения объемов инвестиций в текущем уровне цен при составлении сметной документации проектируемых объектов;</w:t>
      </w:r>
    </w:p>
    <w:p w:rsidR="00D702E7" w:rsidRPr="00317862" w:rsidRDefault="000D6F69" w:rsidP="009C3DB9">
      <w:pPr>
        <w:pStyle w:val="40"/>
        <w:shd w:val="clear" w:color="auto" w:fill="auto"/>
        <w:tabs>
          <w:tab w:val="left" w:pos="1566"/>
        </w:tabs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б)</w:t>
      </w:r>
      <w:r w:rsidR="00317862">
        <w:rPr>
          <w:b w:val="0"/>
          <w:sz w:val="28"/>
          <w:szCs w:val="28"/>
        </w:rPr>
        <w:t> </w:t>
      </w:r>
      <w:r w:rsidRPr="00317862">
        <w:rPr>
          <w:b w:val="0"/>
          <w:sz w:val="28"/>
          <w:szCs w:val="28"/>
        </w:rPr>
        <w:t>формирования начальной (максимальной) цены договора при размещении заказа на строительство, реконструкцию и капитальный ремонт объектов капитального строительства, финансируемых за счет средств ОАО «РЖД»;</w:t>
      </w:r>
    </w:p>
    <w:p w:rsidR="00DD257E" w:rsidRPr="00317862" w:rsidRDefault="000D6F69" w:rsidP="009C3DB9">
      <w:pPr>
        <w:pStyle w:val="40"/>
        <w:shd w:val="clear" w:color="auto" w:fill="auto"/>
        <w:tabs>
          <w:tab w:val="left" w:pos="1585"/>
        </w:tabs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в)</w:t>
      </w:r>
      <w:r w:rsidR="00317862">
        <w:rPr>
          <w:b w:val="0"/>
          <w:sz w:val="28"/>
          <w:szCs w:val="28"/>
        </w:rPr>
        <w:t> </w:t>
      </w:r>
      <w:r w:rsidRPr="00317862">
        <w:rPr>
          <w:b w:val="0"/>
          <w:sz w:val="28"/>
          <w:szCs w:val="28"/>
        </w:rPr>
        <w:t>расчетов за выполненные работы в пределах договорной цены на условиях и в порядке, предусмотренных в заключенных договорах подряда, наряд-заказах.</w:t>
      </w:r>
    </w:p>
    <w:p w:rsidR="00D702E7" w:rsidRPr="00317862" w:rsidRDefault="000D6F69" w:rsidP="009C3DB9">
      <w:pPr>
        <w:pStyle w:val="40"/>
        <w:shd w:val="clear" w:color="auto" w:fill="auto"/>
        <w:tabs>
          <w:tab w:val="left" w:pos="1585"/>
        </w:tabs>
        <w:spacing w:before="0" w:line="360" w:lineRule="auto"/>
        <w:ind w:firstLine="709"/>
        <w:rPr>
          <w:b w:val="0"/>
          <w:sz w:val="28"/>
          <w:szCs w:val="28"/>
        </w:rPr>
      </w:pPr>
      <w:r w:rsidRPr="00317862">
        <w:rPr>
          <w:b w:val="0"/>
          <w:sz w:val="28"/>
          <w:szCs w:val="28"/>
        </w:rPr>
        <w:t>Индексы пересчета сметной стоимости строительных, ремонтно- строительных, монтажных работ и оборудования не применяются к отраслевой сметно- нормативной базе ОАО «РЖД» (ОСНБЖ-2001).</w:t>
      </w:r>
    </w:p>
    <w:p w:rsidR="00D702E7" w:rsidRDefault="00055DFE" w:rsidP="00055DFE">
      <w:pPr>
        <w:pStyle w:val="40"/>
        <w:shd w:val="clear" w:color="auto" w:fill="auto"/>
        <w:tabs>
          <w:tab w:val="left" w:pos="994"/>
        </w:tabs>
        <w:spacing w:before="0" w:line="360" w:lineRule="auto"/>
        <w:ind w:left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3. </w:t>
      </w:r>
      <w:r w:rsidR="000D6F69" w:rsidRPr="00317862">
        <w:rPr>
          <w:b w:val="0"/>
          <w:sz w:val="28"/>
          <w:szCs w:val="28"/>
        </w:rPr>
        <w:t>Контроль за исполнением настоящего распоряжения возложить на начальника Департамента капитального строительства Тихонова А.Б.</w:t>
      </w:r>
    </w:p>
    <w:p w:rsidR="004300E3" w:rsidRDefault="004300E3" w:rsidP="004300E3">
      <w:pPr>
        <w:pStyle w:val="40"/>
        <w:shd w:val="clear" w:color="auto" w:fill="auto"/>
        <w:tabs>
          <w:tab w:val="left" w:pos="994"/>
        </w:tabs>
        <w:spacing w:before="0" w:line="360" w:lineRule="auto"/>
        <w:rPr>
          <w:b w:val="0"/>
          <w:sz w:val="28"/>
          <w:szCs w:val="28"/>
        </w:rPr>
      </w:pPr>
    </w:p>
    <w:p w:rsidR="004300E3" w:rsidRDefault="000C1CA1" w:rsidP="001B6966">
      <w:pPr>
        <w:pStyle w:val="40"/>
        <w:shd w:val="clear" w:color="auto" w:fill="auto"/>
        <w:tabs>
          <w:tab w:val="left" w:pos="994"/>
          <w:tab w:val="left" w:pos="11907"/>
        </w:tabs>
        <w:spacing w:before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Первый вице-президент</w:t>
      </w:r>
      <w:r w:rsidR="001B6966">
        <w:rPr>
          <w:b w:val="0"/>
          <w:sz w:val="28"/>
          <w:szCs w:val="28"/>
        </w:rPr>
        <w:br/>
      </w:r>
      <w:r>
        <w:rPr>
          <w:b w:val="0"/>
          <w:sz w:val="28"/>
          <w:szCs w:val="28"/>
        </w:rPr>
        <w:t>ОАО «РЖД»</w:t>
      </w:r>
      <w:r w:rsidR="001B6966">
        <w:rPr>
          <w:b w:val="0"/>
          <w:sz w:val="28"/>
          <w:szCs w:val="28"/>
        </w:rPr>
        <w:tab/>
        <w:t>В.Н.Морозов</w:t>
      </w:r>
    </w:p>
    <w:p w:rsidR="001B6966" w:rsidRDefault="001B6966" w:rsidP="001B6966">
      <w:pPr>
        <w:framePr w:w="2179" w:h="2160" w:wrap="around" w:vAnchor="text" w:hAnchor="page" w:x="7154" w:y="1"/>
        <w:jc w:val="right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384300" cy="1371600"/>
            <wp:effectExtent l="19050" t="0" r="6350" b="0"/>
            <wp:docPr id="36" name="Рисунок 36" descr="C:\Documents and Settings\nkvasnitskaya\Мои документы\1 ИНДЕКСЫ\ОАО РЖД\Индексы ОАО РЖД на 01.07.2011\результат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nkvasnitskaya\Мои документы\1 ИНДЕКСЫ\ОАО РЖД\Индексы ОАО РЖД на 01.07.2011\результат\media\image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CA1" w:rsidRDefault="001B6966" w:rsidP="001B6966">
      <w:pPr>
        <w:pStyle w:val="40"/>
        <w:shd w:val="clear" w:color="auto" w:fill="auto"/>
        <w:tabs>
          <w:tab w:val="left" w:pos="4536"/>
          <w:tab w:val="left" w:pos="10632"/>
        </w:tabs>
        <w:spacing w:before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0C1CA1">
        <w:rPr>
          <w:b w:val="0"/>
          <w:sz w:val="28"/>
          <w:szCs w:val="28"/>
        </w:rPr>
        <w:t>В.Н.Морозов</w:t>
      </w:r>
    </w:p>
    <w:p w:rsidR="001B6966" w:rsidRDefault="001B6966" w:rsidP="004300E3">
      <w:pPr>
        <w:pStyle w:val="40"/>
        <w:shd w:val="clear" w:color="auto" w:fill="auto"/>
        <w:tabs>
          <w:tab w:val="left" w:pos="994"/>
        </w:tabs>
        <w:spacing w:before="0" w:line="360" w:lineRule="auto"/>
        <w:rPr>
          <w:b w:val="0"/>
          <w:sz w:val="28"/>
          <w:szCs w:val="28"/>
        </w:rPr>
      </w:pPr>
    </w:p>
    <w:p w:rsidR="001B6966" w:rsidRDefault="001B6966" w:rsidP="004300E3">
      <w:pPr>
        <w:pStyle w:val="40"/>
        <w:shd w:val="clear" w:color="auto" w:fill="auto"/>
        <w:tabs>
          <w:tab w:val="left" w:pos="994"/>
        </w:tabs>
        <w:spacing w:before="0" w:line="360" w:lineRule="auto"/>
        <w:rPr>
          <w:b w:val="0"/>
          <w:sz w:val="28"/>
          <w:szCs w:val="28"/>
        </w:rPr>
      </w:pPr>
    </w:p>
    <w:p w:rsidR="001B6966" w:rsidRDefault="001B6966" w:rsidP="004300E3">
      <w:pPr>
        <w:pStyle w:val="40"/>
        <w:shd w:val="clear" w:color="auto" w:fill="auto"/>
        <w:tabs>
          <w:tab w:val="left" w:pos="994"/>
        </w:tabs>
        <w:spacing w:before="0" w:line="360" w:lineRule="auto"/>
        <w:rPr>
          <w:b w:val="0"/>
          <w:sz w:val="28"/>
          <w:szCs w:val="28"/>
        </w:rPr>
      </w:pPr>
    </w:p>
    <w:p w:rsidR="001B6966" w:rsidRDefault="001B6966" w:rsidP="004300E3">
      <w:pPr>
        <w:pStyle w:val="40"/>
        <w:shd w:val="clear" w:color="auto" w:fill="auto"/>
        <w:tabs>
          <w:tab w:val="left" w:pos="994"/>
        </w:tabs>
        <w:spacing w:before="0" w:line="360" w:lineRule="auto"/>
        <w:rPr>
          <w:b w:val="0"/>
          <w:sz w:val="28"/>
          <w:szCs w:val="28"/>
        </w:rPr>
      </w:pPr>
    </w:p>
    <w:p w:rsidR="000C1CA1" w:rsidRDefault="000C1CA1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0C1CA1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Исп. Ракитова В.А., ЦУКС</w:t>
      </w:r>
    </w:p>
    <w:p w:rsidR="000C1CA1" w:rsidRDefault="000D6F69" w:rsidP="000C1CA1">
      <w:pPr>
        <w:pStyle w:val="11"/>
        <w:shd w:val="clear" w:color="auto" w:fill="auto"/>
        <w:spacing w:before="0" w:line="360" w:lineRule="auto"/>
        <w:ind w:firstLine="709"/>
        <w:jc w:val="both"/>
        <w:rPr>
          <w:rStyle w:val="10pt"/>
        </w:rPr>
      </w:pPr>
      <w:r>
        <w:rPr>
          <w:rStyle w:val="10pt"/>
        </w:rPr>
        <w:t>(499) 262-15-62</w:t>
      </w:r>
      <w:bookmarkStart w:id="3" w:name="bookmark3"/>
    </w:p>
    <w:p w:rsidR="000C1CA1" w:rsidRDefault="000C1CA1" w:rsidP="000C1CA1">
      <w:pPr>
        <w:pStyle w:val="11"/>
        <w:shd w:val="clear" w:color="auto" w:fill="auto"/>
        <w:spacing w:before="0" w:line="360" w:lineRule="auto"/>
        <w:ind w:firstLine="709"/>
        <w:jc w:val="both"/>
        <w:rPr>
          <w:rStyle w:val="10pt"/>
        </w:rPr>
      </w:pPr>
    </w:p>
    <w:bookmarkEnd w:id="3"/>
    <w:p w:rsidR="001B6966" w:rsidRPr="001B6966" w:rsidRDefault="001B6966" w:rsidP="001B6966">
      <w:pPr>
        <w:pStyle w:val="40"/>
        <w:shd w:val="clear" w:color="auto" w:fill="auto"/>
        <w:tabs>
          <w:tab w:val="left" w:pos="10490"/>
        </w:tabs>
        <w:spacing w:before="0" w:line="360" w:lineRule="auto"/>
        <w:ind w:left="707" w:firstLine="2"/>
        <w:rPr>
          <w:b w:val="0"/>
        </w:rPr>
      </w:pPr>
      <w:r w:rsidRPr="001B6966">
        <w:rPr>
          <w:b w:val="0"/>
        </w:rPr>
        <w:tab/>
        <w:t>УТВЕРЖДЕНЫ</w:t>
      </w:r>
    </w:p>
    <w:p w:rsidR="001B6966" w:rsidRPr="001B6966" w:rsidRDefault="001B6966" w:rsidP="001B6966">
      <w:pPr>
        <w:pStyle w:val="40"/>
        <w:shd w:val="clear" w:color="auto" w:fill="auto"/>
        <w:tabs>
          <w:tab w:val="left" w:pos="10490"/>
        </w:tabs>
        <w:spacing w:before="0" w:line="360" w:lineRule="auto"/>
        <w:ind w:firstLine="709"/>
        <w:rPr>
          <w:b w:val="0"/>
        </w:rPr>
      </w:pPr>
      <w:r w:rsidRPr="001B6966">
        <w:rPr>
          <w:b w:val="0"/>
        </w:rPr>
        <w:tab/>
        <w:t>распоряжением ОАО «РЖД»</w:t>
      </w:r>
    </w:p>
    <w:p w:rsidR="001B6966" w:rsidRPr="001B6966" w:rsidRDefault="001B6966" w:rsidP="001B6966">
      <w:pPr>
        <w:pStyle w:val="40"/>
        <w:shd w:val="clear" w:color="auto" w:fill="auto"/>
        <w:tabs>
          <w:tab w:val="left" w:pos="10490"/>
        </w:tabs>
        <w:spacing w:before="0" w:line="360" w:lineRule="auto"/>
        <w:ind w:firstLine="709"/>
        <w:rPr>
          <w:b w:val="0"/>
        </w:rPr>
      </w:pPr>
      <w:r w:rsidRPr="001B6966">
        <w:rPr>
          <w:b w:val="0"/>
        </w:rPr>
        <w:tab/>
        <w:t xml:space="preserve">от «09» февраля </w:t>
      </w:r>
      <w:r w:rsidRPr="001B6966">
        <w:rPr>
          <w:rStyle w:val="31pt"/>
          <w:b w:val="0"/>
        </w:rPr>
        <w:t xml:space="preserve">2012 г. </w:t>
      </w:r>
      <w:r w:rsidRPr="001B6966">
        <w:rPr>
          <w:b w:val="0"/>
        </w:rPr>
        <w:t>№270р</w:t>
      </w:r>
    </w:p>
    <w:p w:rsidR="001B6966" w:rsidRDefault="001B6966" w:rsidP="009C3DB9">
      <w:pPr>
        <w:pStyle w:val="40"/>
        <w:shd w:val="clear" w:color="auto" w:fill="auto"/>
        <w:spacing w:before="0" w:line="360" w:lineRule="auto"/>
        <w:ind w:firstLine="709"/>
      </w:pPr>
    </w:p>
    <w:p w:rsidR="00D702E7" w:rsidRPr="00545519" w:rsidRDefault="000D6F69" w:rsidP="001B6966">
      <w:pPr>
        <w:pStyle w:val="40"/>
        <w:shd w:val="clear" w:color="auto" w:fill="auto"/>
        <w:spacing w:before="0" w:line="360" w:lineRule="auto"/>
        <w:ind w:firstLine="709"/>
        <w:jc w:val="center"/>
      </w:pPr>
      <w:r w:rsidRPr="00545519">
        <w:t>Индексы</w:t>
      </w:r>
    </w:p>
    <w:p w:rsidR="00D702E7" w:rsidRPr="00545519" w:rsidRDefault="000D6F69" w:rsidP="001B6966">
      <w:pPr>
        <w:pStyle w:val="40"/>
        <w:shd w:val="clear" w:color="auto" w:fill="auto"/>
        <w:spacing w:before="0" w:line="360" w:lineRule="auto"/>
        <w:ind w:firstLine="709"/>
        <w:jc w:val="center"/>
      </w:pPr>
      <w:r w:rsidRPr="00545519">
        <w:t>пересчета сметной стоимости строительно-монтажных, ремонтно-строительных работ и оборудования</w:t>
      </w:r>
      <w:r w:rsidR="001B6966" w:rsidRPr="00545519">
        <w:br/>
      </w:r>
      <w:r w:rsidRPr="00545519">
        <w:t>к ценам по состоянию на 1 января 2000 г. на специализированные виды и комплексы работ</w:t>
      </w:r>
      <w:r w:rsidR="001B6966" w:rsidRPr="00545519">
        <w:br/>
      </w:r>
      <w:r w:rsidRPr="00545519">
        <w:t>по объектам железнодорожного транспорта</w:t>
      </w:r>
    </w:p>
    <w:p w:rsidR="004C2B52" w:rsidRPr="00DD257E" w:rsidRDefault="004C2B52" w:rsidP="009C3DB9">
      <w:pPr>
        <w:pStyle w:val="40"/>
        <w:shd w:val="clear" w:color="auto" w:fill="auto"/>
        <w:spacing w:before="0" w:line="360" w:lineRule="auto"/>
        <w:ind w:firstLine="709"/>
      </w:pPr>
    </w:p>
    <w:p w:rsidR="00680BB5" w:rsidRPr="00680BB5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  <w:rPr>
          <w:b/>
        </w:rPr>
      </w:pPr>
      <w:r w:rsidRPr="00680BB5">
        <w:rPr>
          <w:b/>
        </w:rPr>
        <w:t>Примечания</w:t>
      </w:r>
      <w:r w:rsidR="00680BB5" w:rsidRPr="00680BB5">
        <w:rPr>
          <w:b/>
        </w:rPr>
        <w:t xml:space="preserve"> к табл.</w:t>
      </w:r>
      <w:r w:rsidRPr="00680BB5">
        <w:rPr>
          <w:b/>
        </w:rPr>
        <w:t xml:space="preserve"> 1</w:t>
      </w:r>
    </w:p>
    <w:p w:rsidR="00680BB5" w:rsidRDefault="00680BB5" w:rsidP="00680BB5">
      <w:pPr>
        <w:pStyle w:val="11"/>
        <w:shd w:val="clear" w:color="auto" w:fill="auto"/>
        <w:spacing w:before="0" w:line="360" w:lineRule="auto"/>
        <w:ind w:firstLine="709"/>
        <w:jc w:val="both"/>
      </w:pPr>
      <w:r>
        <w:t>1. </w:t>
      </w:r>
      <w:r w:rsidR="000D6F69">
        <w:t>Индексы настоящей таблицы следует использовать в соответствии с положениями Порядка применения индексов пересчета сметной стоимости строительных, ремонтно-строительных, монтажных работ и оборудования к ценам по состоянию на 1 января 2000 г., выполняемых за счет средств ОАО «РЖД» (далее - Порядок применения индексов).</w:t>
      </w:r>
    </w:p>
    <w:p w:rsidR="00D702E7" w:rsidRDefault="00680BB5" w:rsidP="00680BB5">
      <w:pPr>
        <w:pStyle w:val="11"/>
        <w:shd w:val="clear" w:color="auto" w:fill="auto"/>
        <w:spacing w:before="0" w:line="360" w:lineRule="auto"/>
        <w:ind w:firstLine="709"/>
        <w:jc w:val="both"/>
      </w:pPr>
      <w:r>
        <w:t>2. </w:t>
      </w:r>
      <w:r w:rsidR="000D6F69">
        <w:t>Индексы пересчета стоимости СМР и материальных ресурсов отдель</w:t>
      </w:r>
      <w:r w:rsidR="000D6F69">
        <w:softHyphen/>
        <w:t>ных позиций глав 4, 5, 6 и 7 приведены в двух вариантах: исходя из сло</w:t>
      </w:r>
      <w:r w:rsidR="000D6F69">
        <w:softHyphen/>
        <w:t>жившейся текущей рыночной стоимости материалов (без скобок); для слу</w:t>
      </w:r>
      <w:r w:rsidR="000D6F69">
        <w:softHyphen/>
        <w:t xml:space="preserve">чаев приобретения подрядчиком материалов по ценам Комиссии ОАО «РЖД» по ценам и Росжелдорснаба ОАО «РЖД» (в скобках). По главе 4 - материалов верхнего строения пути; по позициям 5.1.4.; 5.1.4.1.; 5.2.4.4. главы 5 - кабельной продукции; по позициям </w:t>
      </w:r>
      <w:r w:rsidR="000D6F69" w:rsidRPr="000D6F69">
        <w:t xml:space="preserve">6.3.; </w:t>
      </w:r>
      <w:r w:rsidR="000D6F69">
        <w:t>7.14; 7.15; 7.17.1; 7.17.2 глав 6 и 7 - железобетонной стойки опор.</w:t>
      </w:r>
    </w:p>
    <w:p w:rsidR="00D702E7" w:rsidRDefault="00680BB5" w:rsidP="00680BB5">
      <w:pPr>
        <w:pStyle w:val="11"/>
        <w:shd w:val="clear" w:color="auto" w:fill="auto"/>
        <w:tabs>
          <w:tab w:val="left" w:pos="2312"/>
        </w:tabs>
        <w:spacing w:before="0" w:line="360" w:lineRule="auto"/>
        <w:ind w:left="709" w:firstLine="0"/>
        <w:jc w:val="both"/>
      </w:pPr>
      <w:r>
        <w:t>3. </w:t>
      </w:r>
      <w:r w:rsidR="000D6F69">
        <w:t>Индексы пересчета сметной стоимости учитывают: по позициям 4.1; 4.2; 4.3; 4.4; 4.12; 4.13 - применение рельсов Р65 категории Т1; по пункту 17 - рельсов Р65 категории Т1 и рельсов</w:t>
      </w:r>
      <w:r w:rsidR="00E01E05">
        <w:t>ых плетей из рельсов Р65 катего</w:t>
      </w:r>
      <w:r w:rsidR="000D6F69">
        <w:t>рии Т1, а так же рельсов производства Японии.</w:t>
      </w:r>
    </w:p>
    <w:p w:rsidR="007B12E2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Индексы пересчета сметной стоимости</w:t>
      </w:r>
      <w:r w:rsidR="00E01E05">
        <w:t xml:space="preserve"> пункта 17 в позициях с примене</w:t>
      </w:r>
      <w:r>
        <w:t>нием рельсов производства Японии определены из условия, что в сметной</w:t>
      </w:r>
      <w:r w:rsidR="007B12E2" w:rsidRPr="007B12E2">
        <w:t xml:space="preserve"> </w:t>
      </w:r>
      <w:r w:rsidR="007B12E2">
        <w:t xml:space="preserve">документации в базисном уровне цен учтены рельсы Р 65 категории Т1; в позициях с применением шпал, изготовленных по технологии пруткового армирования на шпальных линиях </w:t>
      </w:r>
      <w:r w:rsidR="007B12E2">
        <w:rPr>
          <w:lang w:val="en-US"/>
        </w:rPr>
        <w:t>OLMI</w:t>
      </w:r>
      <w:r w:rsidR="007B12E2" w:rsidRPr="000D6F69">
        <w:t xml:space="preserve">, </w:t>
      </w:r>
      <w:r w:rsidR="007B12E2">
        <w:t xml:space="preserve">- шпалы ШЗ и АРС, изготовленные по обычной технологии; в позициях с рельсошпальной решеткой со скреплением Фоссло </w:t>
      </w:r>
      <w:r w:rsidR="007B12E2" w:rsidRPr="000D6F69">
        <w:t>(</w:t>
      </w:r>
      <w:r w:rsidR="007B12E2">
        <w:rPr>
          <w:lang w:val="en-US"/>
        </w:rPr>
        <w:t>W</w:t>
      </w:r>
      <w:r w:rsidR="007B12E2" w:rsidRPr="000D6F69">
        <w:t xml:space="preserve">-30) </w:t>
      </w:r>
      <w:r w:rsidR="007B12E2">
        <w:t>- скрепления АРС.</w:t>
      </w:r>
    </w:p>
    <w:p w:rsidR="007B12E2" w:rsidRDefault="007B12E2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При перевозке рельсов производства Японии на расстояние свыше 500 км от порта на каждые последующие 1000 км к индексам СМР или ма</w:t>
      </w:r>
      <w:r>
        <w:softHyphen/>
        <w:t>териальных ресурсов (в зависимости от применяемых индексов: СМР в целом или по статьям затрат) следует применять поправочные коэффициенты в размере 1,01 без использования метода интерполяции к величинам поправочных коэффициентов.</w:t>
      </w:r>
    </w:p>
    <w:p w:rsidR="00D702E7" w:rsidRDefault="007B12E2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4. В случае если при составлении сметной документации, в соответствии с заданием на проектирование, учтены рельсы Р65 (рельсовые плети) низкотемпературной надежности или для скоростного совмещенного движения, текущую стоимость работ по верхнему строению пути следует определять по индексам с применением поправочных коэффициентов, приведенных ниже:</w:t>
      </w:r>
    </w:p>
    <w:p w:rsidR="00D702E7" w:rsidRDefault="00D702E7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083"/>
        <w:gridCol w:w="1507"/>
        <w:gridCol w:w="2035"/>
        <w:gridCol w:w="1781"/>
        <w:gridCol w:w="2078"/>
      </w:tblGrid>
      <w:tr w:rsidR="00D702E7">
        <w:trPr>
          <w:trHeight w:val="302"/>
          <w:jc w:val="center"/>
        </w:trPr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Шифр видов работ (номера позиций)</w:t>
            </w:r>
          </w:p>
        </w:tc>
        <w:tc>
          <w:tcPr>
            <w:tcW w:w="7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Поправочные коэффициенты</w:t>
            </w:r>
          </w:p>
        </w:tc>
      </w:tr>
      <w:tr w:rsidR="00D702E7">
        <w:trPr>
          <w:trHeight w:val="638"/>
          <w:jc w:val="center"/>
        </w:trPr>
        <w:tc>
          <w:tcPr>
            <w:tcW w:w="2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D702E7" w:rsidP="00C24290">
            <w:pPr>
              <w:framePr w:wrap="notBeside" w:vAnchor="text" w:hAnchor="text" w:xAlign="center" w:y="1"/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01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t>Рельсы железнодорожные типа Р65 (рельсовые плети) низкотемпературной надежности из стали марки К76Ф</w:t>
            </w:r>
          </w:p>
        </w:tc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01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t>Рельсы железнодорожные типа Р65 (рельсовые плети) для скоростного совмещенного движения из стали марки К76Ф</w:t>
            </w:r>
          </w:p>
        </w:tc>
      </w:tr>
      <w:tr w:rsidR="00D702E7">
        <w:trPr>
          <w:trHeight w:val="566"/>
          <w:jc w:val="center"/>
        </w:trPr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D702E7" w:rsidP="00C24290">
            <w:pPr>
              <w:framePr w:wrap="notBeside" w:vAnchor="text" w:hAnchor="text" w:xAlign="center" w:y="1"/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СМР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материальные ресурсы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СМР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материальные ресурсы</w:t>
            </w:r>
          </w:p>
        </w:tc>
      </w:tr>
      <w:tr w:rsidR="00D702E7">
        <w:trPr>
          <w:trHeight w:val="288"/>
          <w:jc w:val="center"/>
        </w:trPr>
        <w:tc>
          <w:tcPr>
            <w:tcW w:w="9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глава 4. Верхнее строение железнодорожного пути</w:t>
            </w:r>
          </w:p>
        </w:tc>
      </w:tr>
      <w:tr w:rsidR="00D702E7">
        <w:trPr>
          <w:trHeight w:val="288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4.1; 4.2; 4.3; 4.4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0,90</w:t>
            </w:r>
          </w:p>
        </w:tc>
      </w:tr>
      <w:tr w:rsidR="00D702E7">
        <w:trPr>
          <w:trHeight w:val="29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4.1.1; 4.2.1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0,78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0,88</w:t>
            </w:r>
          </w:p>
        </w:tc>
      </w:tr>
      <w:tr w:rsidR="00D702E7">
        <w:trPr>
          <w:trHeight w:val="28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4.12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0,67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0,81</w:t>
            </w:r>
          </w:p>
        </w:tc>
      </w:tr>
      <w:tr w:rsidR="00D702E7">
        <w:trPr>
          <w:trHeight w:val="293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4.13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0,95</w:t>
            </w:r>
          </w:p>
        </w:tc>
      </w:tr>
      <w:tr w:rsidR="00D702E7">
        <w:trPr>
          <w:trHeight w:val="845"/>
          <w:jc w:val="center"/>
        </w:trPr>
        <w:tc>
          <w:tcPr>
            <w:tcW w:w="9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пункт 17. Работы по верхнему строению пути, выполняемые в рамках инвестиционных проектов «Реконструкция (модернизация) верхнего строения пути» и «Комплексная ре</w:t>
            </w:r>
            <w:r>
              <w:softHyphen/>
              <w:t>конструкция железнодорожной инфраструктуры»</w:t>
            </w:r>
          </w:p>
        </w:tc>
      </w:tr>
      <w:tr w:rsidR="00D702E7">
        <w:trPr>
          <w:trHeight w:val="240"/>
          <w:jc w:val="center"/>
        </w:trPr>
        <w:tc>
          <w:tcPr>
            <w:tcW w:w="9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480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rPr>
                <w:rStyle w:val="4875pt"/>
              </w:rPr>
              <w:t>Рельсы производства</w:t>
            </w:r>
            <w:r>
              <w:t xml:space="preserve"> ОАО «Нижнетагильский металлургический комбинат»</w:t>
            </w:r>
          </w:p>
        </w:tc>
      </w:tr>
      <w:tr w:rsidR="00D702E7">
        <w:trPr>
          <w:trHeight w:val="854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17.1.1; 17.2.1; 17.2.1.1; 17.3.1; 17.3.1.1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0,85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0,81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0,89</w:t>
            </w:r>
          </w:p>
        </w:tc>
      </w:tr>
      <w:tr w:rsidR="00D702E7">
        <w:trPr>
          <w:trHeight w:val="869"/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C2429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17.1.2; 17.2.2; 17.2.2.1; 17.3.2; 17.3.2.1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0,90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0,87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0,94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0,93</w:t>
            </w:r>
          </w:p>
        </w:tc>
      </w:tr>
    </w:tbl>
    <w:p w:rsidR="00D702E7" w:rsidRDefault="00D702E7" w:rsidP="009C3DB9">
      <w:pPr>
        <w:spacing w:line="360" w:lineRule="auto"/>
        <w:ind w:firstLine="709"/>
        <w:jc w:val="both"/>
        <w:rPr>
          <w:sz w:val="2"/>
          <w:szCs w:val="2"/>
        </w:rPr>
      </w:pPr>
    </w:p>
    <w:p w:rsidR="00C24290" w:rsidRDefault="00C24290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D702E7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 xml:space="preserve">5. В случае использования при работах по реконструкции верхнего строения пути рельсов с улучшенными показателями </w:t>
      </w:r>
      <w:r w:rsidR="000402C7">
        <w:t>качества поверхности и уве</w:t>
      </w:r>
      <w:r>
        <w:t>личенной гарантийной наработки производства ОАО «Новокузнецкий металлургический комбинат» к индексам следует применять коэффициенты приведенные ниже: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37"/>
        <w:gridCol w:w="1559"/>
        <w:gridCol w:w="1559"/>
        <w:gridCol w:w="1559"/>
        <w:gridCol w:w="1701"/>
        <w:gridCol w:w="1701"/>
        <w:gridCol w:w="1560"/>
      </w:tblGrid>
      <w:tr w:rsidR="00D702E7" w:rsidTr="009C5208">
        <w:trPr>
          <w:trHeight w:val="389"/>
          <w:jc w:val="center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lastRenderedPageBreak/>
              <w:t>Шифр видов работ (номера позиций)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Поправочные коэффициенты</w:t>
            </w:r>
          </w:p>
        </w:tc>
      </w:tr>
      <w:tr w:rsidR="00D702E7" w:rsidTr="009C5208">
        <w:trPr>
          <w:trHeight w:val="1430"/>
          <w:jc w:val="center"/>
        </w:trPr>
        <w:tc>
          <w:tcPr>
            <w:tcW w:w="2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D702E7" w:rsidP="009C5208">
            <w:pPr>
              <w:framePr w:wrap="notBeside" w:vAnchor="text" w:hAnchor="text" w:xAlign="center" w:y="1"/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01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t>Рельсы железнодорожные типа Р65 (рельсовые плети) категории Т1 из стали марки Э76Ф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01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t>Рельсы железнодорожные типа Р65 (рельсовые плети) низкотемпературной надежности из стали марки Э76Ф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01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t>Рельсы железнодорожные типа Р65 (рельсовые плети) для скоростного совмещенного движения из стали марки Э76Ф</w:t>
            </w:r>
          </w:p>
        </w:tc>
      </w:tr>
      <w:tr w:rsidR="00D702E7" w:rsidTr="009C5208">
        <w:trPr>
          <w:trHeight w:val="845"/>
          <w:jc w:val="center"/>
        </w:trPr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D702E7" w:rsidP="009C5208">
            <w:pPr>
              <w:framePr w:wrap="notBeside" w:vAnchor="text" w:hAnchor="text" w:xAlign="center" w:y="1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СМР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9C5208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матери</w:t>
            </w:r>
            <w:r w:rsidR="000D6F69">
              <w:t>альные ресурсы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СМР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материальные ресурсы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СМР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материальные ресурсы</w:t>
            </w:r>
          </w:p>
        </w:tc>
      </w:tr>
      <w:tr w:rsidR="00D702E7" w:rsidTr="009C5208">
        <w:trPr>
          <w:trHeight w:val="427"/>
          <w:jc w:val="center"/>
        </w:trPr>
        <w:tc>
          <w:tcPr>
            <w:tcW w:w="117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01"/>
              <w:framePr w:wrap="notBeside" w:vAnchor="text" w:hAnchor="text" w:xAlign="center" w:y="1"/>
              <w:shd w:val="clear" w:color="auto" w:fill="auto"/>
              <w:spacing w:line="240" w:lineRule="auto"/>
              <w:jc w:val="left"/>
            </w:pPr>
            <w:r>
              <w:t>Рельсы с улучшенными показателями качества поверхности и увеличенной гарантийной наработки производства</w:t>
            </w:r>
            <w:r>
              <w:rPr>
                <w:rStyle w:val="109pt"/>
              </w:rPr>
              <w:t xml:space="preserve"> ОАО «Новокузнецкий металлургический комбинат»</w:t>
            </w:r>
          </w:p>
        </w:tc>
      </w:tr>
      <w:tr w:rsidR="00D702E7" w:rsidTr="009C5208">
        <w:trPr>
          <w:trHeight w:val="859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17.1.1; 17.2.1; 17.2.1.1; 17.3.1; 17.3.1.1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0,99</w:t>
            </w:r>
          </w:p>
        </w:tc>
      </w:tr>
      <w:tr w:rsidR="00D702E7" w:rsidTr="009C5208">
        <w:trPr>
          <w:trHeight w:val="874"/>
          <w:jc w:val="center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17.1.2; 17.2.2; 17.2.2.1; 17.3.2; 17.3.2.1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9C5208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1,02</w:t>
            </w:r>
          </w:p>
        </w:tc>
      </w:tr>
    </w:tbl>
    <w:p w:rsidR="00D702E7" w:rsidRDefault="00D702E7" w:rsidP="009C3DB9">
      <w:pPr>
        <w:spacing w:line="360" w:lineRule="auto"/>
        <w:ind w:firstLine="709"/>
        <w:jc w:val="both"/>
        <w:rPr>
          <w:sz w:val="2"/>
          <w:szCs w:val="2"/>
        </w:rPr>
      </w:pPr>
    </w:p>
    <w:p w:rsidR="00257AED" w:rsidRDefault="00257AED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D702E7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 xml:space="preserve">6. В случае, если при производстве работ предусмотрена укладка рельсошпальной решетки со скреплением Фоссло </w:t>
      </w:r>
      <w:r w:rsidRPr="000D6F69">
        <w:t>(</w:t>
      </w:r>
      <w:r>
        <w:rPr>
          <w:lang w:val="en-US"/>
        </w:rPr>
        <w:t>W</w:t>
      </w:r>
      <w:r w:rsidRPr="000D6F69">
        <w:t xml:space="preserve">-30), </w:t>
      </w:r>
      <w:r>
        <w:t>то текущая стоимость работ определяется по индексам с применением поправочных коэффициентов, приведенных ниже:</w:t>
      </w:r>
    </w:p>
    <w:p w:rsidR="00257AED" w:rsidRDefault="00257AED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82"/>
        <w:gridCol w:w="2338"/>
        <w:gridCol w:w="2789"/>
      </w:tblGrid>
      <w:tr w:rsidR="00D702E7">
        <w:trPr>
          <w:trHeight w:val="298"/>
          <w:jc w:val="center"/>
        </w:trPr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Шифр видов работ (номера позиций)</w:t>
            </w: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Поправочные коэффициенты</w:t>
            </w:r>
          </w:p>
        </w:tc>
      </w:tr>
      <w:tr w:rsidR="00D702E7">
        <w:trPr>
          <w:trHeight w:val="490"/>
          <w:jc w:val="center"/>
        </w:trPr>
        <w:tc>
          <w:tcPr>
            <w:tcW w:w="3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D702E7" w:rsidP="008C27C0">
            <w:pPr>
              <w:framePr w:wrap="notBeside" w:vAnchor="text" w:hAnchor="text" w:xAlign="center" w:y="1"/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СМР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материальные ресурсы</w:t>
            </w:r>
          </w:p>
        </w:tc>
      </w:tr>
      <w:tr w:rsidR="00D702E7">
        <w:trPr>
          <w:trHeight w:val="514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17.3.1; 17.3.1.1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1,17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1,24</w:t>
            </w:r>
          </w:p>
        </w:tc>
      </w:tr>
      <w:tr w:rsidR="00D702E7">
        <w:trPr>
          <w:trHeight w:val="518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17.3.1.2; 17.3.1.3; 17.3.1.4; 17.3.1.5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1,16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1,21</w:t>
            </w:r>
          </w:p>
        </w:tc>
      </w:tr>
      <w:tr w:rsidR="00D702E7">
        <w:trPr>
          <w:trHeight w:val="509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17.3.2; 17.3.2.1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1,14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1,17</w:t>
            </w:r>
          </w:p>
        </w:tc>
      </w:tr>
      <w:tr w:rsidR="00D702E7">
        <w:trPr>
          <w:trHeight w:val="528"/>
          <w:jc w:val="center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17.3.2.2; 17.3.2.3; 17.3.2.4; 17.3.2.5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1,13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D86D6F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1,15</w:t>
            </w:r>
          </w:p>
        </w:tc>
      </w:tr>
    </w:tbl>
    <w:p w:rsidR="00D702E7" w:rsidRDefault="00D702E7" w:rsidP="009C3DB9">
      <w:pPr>
        <w:spacing w:line="360" w:lineRule="auto"/>
        <w:ind w:firstLine="709"/>
        <w:jc w:val="both"/>
        <w:rPr>
          <w:sz w:val="2"/>
          <w:szCs w:val="2"/>
        </w:rPr>
      </w:pPr>
    </w:p>
    <w:p w:rsidR="00257AED" w:rsidRDefault="00257AED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D702E7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7. При перевозке отдельных материалов железнодорожным и автомобильным транспортом, а также при доставке кранов на железнодорожном ходу, в случае, когда в соответствии с установленным порядком в сметной документации предусматривается учет транспортных затрат отдельными позициями в составе локальных смет (сметных расчетов), их текущая величина определяется по индексам на эксплуатацию машин, приведенным ниже:</w:t>
      </w:r>
    </w:p>
    <w:p w:rsidR="00257AED" w:rsidRDefault="00257AED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2"/>
        <w:gridCol w:w="1819"/>
      </w:tblGrid>
      <w:tr w:rsidR="00D702E7">
        <w:trPr>
          <w:trHeight w:val="845"/>
          <w:jc w:val="center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Наименование грузов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Индексы на эксплуатацию машин</w:t>
            </w:r>
          </w:p>
        </w:tc>
      </w:tr>
      <w:tr w:rsidR="00D702E7">
        <w:trPr>
          <w:trHeight w:val="288"/>
          <w:jc w:val="center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2</w:t>
            </w:r>
          </w:p>
        </w:tc>
      </w:tr>
      <w:tr w:rsidR="00D702E7">
        <w:trPr>
          <w:trHeight w:val="283"/>
          <w:jc w:val="center"/>
        </w:trPr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железнодорожным подвижным составом</w:t>
            </w:r>
          </w:p>
        </w:tc>
      </w:tr>
      <w:tr w:rsidR="00D702E7">
        <w:trPr>
          <w:trHeight w:val="850"/>
          <w:jc w:val="center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щебня, гравия, песка и камня бутового платформами и полувагонами на расстояние свыше 100 км при строительстве искусственных сооружений,</w:t>
            </w:r>
            <w:r w:rsidR="00B66314">
              <w:t xml:space="preserve"> земляного полотна, верхнего строения железнодорожного пути и укреплении откосов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6,70</w:t>
            </w:r>
          </w:p>
        </w:tc>
      </w:tr>
      <w:tr w:rsidR="00D702E7">
        <w:trPr>
          <w:trHeight w:val="566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земляного полотна, верхнего строения железнодорожного пути и укреплении откосов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D702E7" w:rsidP="008C27C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702E7">
        <w:trPr>
          <w:trHeight w:val="283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мусора строительного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6,70</w:t>
            </w:r>
          </w:p>
        </w:tc>
      </w:tr>
      <w:tr w:rsidR="00D702E7">
        <w:trPr>
          <w:trHeight w:val="288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балластных материалов хоппер-дозаторами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8,66</w:t>
            </w:r>
          </w:p>
        </w:tc>
      </w:tr>
      <w:tr w:rsidR="00D702E7">
        <w:trPr>
          <w:trHeight w:val="288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грунта дренирующего думпкарами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10,40</w:t>
            </w:r>
          </w:p>
        </w:tc>
      </w:tr>
      <w:tr w:rsidR="00D702E7">
        <w:trPr>
          <w:trHeight w:val="293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звеньев рельсошпальной решетки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8,78</w:t>
            </w:r>
          </w:p>
        </w:tc>
      </w:tr>
      <w:tr w:rsidR="00D702E7">
        <w:trPr>
          <w:trHeight w:val="566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рельсовых плетей бесстыкового пути и блоков стрелочных переводов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8,77</w:t>
            </w:r>
          </w:p>
        </w:tc>
      </w:tr>
      <w:tr w:rsidR="00D702E7">
        <w:trPr>
          <w:trHeight w:val="571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Доставка кранов на железнодорожном ходу грузоподъемностью 50 тонн и более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7,56</w:t>
            </w:r>
          </w:p>
        </w:tc>
      </w:tr>
      <w:tr w:rsidR="00D702E7">
        <w:trPr>
          <w:trHeight w:val="288"/>
          <w:jc w:val="center"/>
        </w:trPr>
        <w:tc>
          <w:tcPr>
            <w:tcW w:w="7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автомобилями-самосвалами</w:t>
            </w:r>
          </w:p>
        </w:tc>
      </w:tr>
      <w:tr w:rsidR="00D702E7">
        <w:trPr>
          <w:trHeight w:val="302"/>
          <w:jc w:val="center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Перевозка мусора строительного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2,34</w:t>
            </w:r>
          </w:p>
        </w:tc>
      </w:tr>
    </w:tbl>
    <w:p w:rsidR="00D702E7" w:rsidRDefault="00D702E7" w:rsidP="009C3DB9">
      <w:pPr>
        <w:spacing w:line="360" w:lineRule="auto"/>
        <w:ind w:firstLine="709"/>
        <w:jc w:val="both"/>
        <w:rPr>
          <w:sz w:val="2"/>
          <w:szCs w:val="2"/>
        </w:rPr>
      </w:pPr>
    </w:p>
    <w:p w:rsidR="00257AED" w:rsidRDefault="00257AED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D702E7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8. При выполнении работ по верхнему строению пути (пункт 17) хозяйственным способом путевыми машинными станциями, работникам которых выплачивается надбавка за подвижной характер работ в соответствии с Приложением № 14 "Положения о корпоративной системе оплаты труда работников филиалов и структурных подразделений ОАО "РЖД"", текущую стоимость указанных работ следует определять с применением поправочных коэффициентов к индексам, приведенных ниже:</w:t>
      </w:r>
    </w:p>
    <w:p w:rsidR="000402C7" w:rsidRDefault="000402C7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257AED" w:rsidRDefault="00257AED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416"/>
        <w:gridCol w:w="859"/>
        <w:gridCol w:w="1334"/>
        <w:gridCol w:w="1618"/>
      </w:tblGrid>
      <w:tr w:rsidR="000402C7">
        <w:trPr>
          <w:trHeight w:val="293"/>
          <w:jc w:val="center"/>
        </w:trPr>
        <w:tc>
          <w:tcPr>
            <w:tcW w:w="4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lastRenderedPageBreak/>
              <w:t>Наименование укрупненных видов работ</w:t>
            </w:r>
          </w:p>
        </w:tc>
        <w:tc>
          <w:tcPr>
            <w:tcW w:w="3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Поправочные коэффициенты</w:t>
            </w:r>
          </w:p>
        </w:tc>
      </w:tr>
      <w:tr w:rsidR="000402C7">
        <w:trPr>
          <w:trHeight w:val="293"/>
          <w:jc w:val="center"/>
        </w:trPr>
        <w:tc>
          <w:tcPr>
            <w:tcW w:w="44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СМР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элементы затрат</w:t>
            </w:r>
          </w:p>
        </w:tc>
      </w:tr>
      <w:tr w:rsidR="000402C7">
        <w:trPr>
          <w:trHeight w:val="566"/>
          <w:jc w:val="center"/>
        </w:trPr>
        <w:tc>
          <w:tcPr>
            <w:tcW w:w="4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оплата труда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эксплуатация машин</w:t>
            </w:r>
          </w:p>
        </w:tc>
      </w:tr>
      <w:tr w:rsidR="000402C7">
        <w:trPr>
          <w:trHeight w:val="840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Верхнее строение пути на железобетонных шпалах со скреплением КБ, ЖБР, АРС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  <w:jc w:val="center"/>
            </w:pPr>
            <w:r>
              <w:t>1,01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  <w:jc w:val="center"/>
            </w:pPr>
            <w:r>
              <w:t>1,17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  <w:jc w:val="center"/>
            </w:pPr>
            <w:r>
              <w:t>1,01</w:t>
            </w:r>
          </w:p>
        </w:tc>
      </w:tr>
      <w:tr w:rsidR="000402C7">
        <w:trPr>
          <w:trHeight w:val="566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Верхнее строение пути на деревянных шпалах</w:t>
            </w: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</w:tr>
      <w:tr w:rsidR="000402C7">
        <w:trPr>
          <w:trHeight w:val="576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pStyle w:val="11"/>
              <w:framePr w:wrap="notBeside" w:vAnchor="text" w:hAnchor="page" w:x="3601" w:y="52"/>
              <w:shd w:val="clear" w:color="auto" w:fill="auto"/>
              <w:spacing w:before="0" w:line="240" w:lineRule="auto"/>
              <w:ind w:firstLine="0"/>
            </w:pPr>
            <w:r>
              <w:t>Переводы стрелочные на железобетонных брусьях</w:t>
            </w: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2C7" w:rsidRDefault="000402C7" w:rsidP="000402C7">
            <w:pPr>
              <w:framePr w:wrap="notBeside" w:vAnchor="text" w:hAnchor="page" w:x="3601" w:y="52"/>
            </w:pPr>
          </w:p>
        </w:tc>
      </w:tr>
    </w:tbl>
    <w:p w:rsidR="00257AED" w:rsidRDefault="00257AED" w:rsidP="00257AED">
      <w:pPr>
        <w:pStyle w:val="11"/>
        <w:shd w:val="clear" w:color="auto" w:fill="auto"/>
        <w:tabs>
          <w:tab w:val="left" w:pos="627"/>
        </w:tabs>
        <w:spacing w:before="0" w:line="360" w:lineRule="auto"/>
        <w:ind w:left="709" w:firstLine="0"/>
        <w:jc w:val="both"/>
      </w:pPr>
    </w:p>
    <w:p w:rsidR="00257AED" w:rsidRDefault="00257AED" w:rsidP="00257AED">
      <w:pPr>
        <w:pStyle w:val="11"/>
        <w:shd w:val="clear" w:color="auto" w:fill="auto"/>
        <w:tabs>
          <w:tab w:val="left" w:pos="627"/>
        </w:tabs>
        <w:spacing w:before="0" w:line="360" w:lineRule="auto"/>
        <w:ind w:left="709" w:firstLine="0"/>
        <w:jc w:val="both"/>
      </w:pPr>
      <w:r>
        <w:t>9 Индексы пересчета стоимости СМР и эксплуатации машин позиций 3.1/1 и 3.1/2 приведены для случаев применения в качестве ведущих машин при устройстве железобетонных буронабивных свай комплекса машин отечественного производства (без скобок) и использования импортной техники (в скобках).</w:t>
      </w:r>
    </w:p>
    <w:p w:rsidR="000402C7" w:rsidRPr="000402C7" w:rsidRDefault="000402C7" w:rsidP="000402C7">
      <w:pPr>
        <w:pStyle w:val="11"/>
        <w:shd w:val="clear" w:color="auto" w:fill="auto"/>
        <w:tabs>
          <w:tab w:val="left" w:pos="632"/>
        </w:tabs>
        <w:spacing w:before="0" w:line="360" w:lineRule="auto"/>
        <w:ind w:left="709" w:firstLine="0"/>
        <w:jc w:val="both"/>
      </w:pPr>
      <w:r>
        <w:t>10. В случае использования в сметной документации единичных расценок, где учтено производство работ с применением импортной техники (в качестве ведущей машины), к индексу на эксплуатацию машин, приведенному для соответствующего вида работ, следует применять коэффициент К=0,6. Указанный коэффициент не применяется к индексам на эксплуатацию машин по позициям 2.1.3.1; 5.2.4.4; 15.1 - 15.5; 16.1; 16.2, которые определены с учетом удорожания стоимости эксплуатации импортных машин, используемых при выполнении данных видов работ, а так же к пункту 17.</w:t>
      </w:r>
    </w:p>
    <w:p w:rsidR="00D702E7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11. Индексы стоимости щебеночного балласта определены на основании данных Комиссии ОАО «РЖД» по ценам. В случае поставки щебеночного балласта с нижеперечисленных заводов (карьеров), текущую стоимость следует определять по индексам позиции 17.6 с применением поправочных коэффициентов:</w:t>
      </w:r>
    </w:p>
    <w:p w:rsidR="00E42A6F" w:rsidRDefault="00E42A6F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032"/>
        <w:gridCol w:w="1867"/>
        <w:gridCol w:w="2160"/>
      </w:tblGrid>
      <w:tr w:rsidR="00D702E7">
        <w:trPr>
          <w:trHeight w:val="302"/>
          <w:jc w:val="center"/>
        </w:trPr>
        <w:tc>
          <w:tcPr>
            <w:tcW w:w="4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Шифр видов работ (номера позиций)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Поправочные коэффициенты</w:t>
            </w:r>
          </w:p>
        </w:tc>
      </w:tr>
      <w:tr w:rsidR="00D702E7">
        <w:trPr>
          <w:trHeight w:val="566"/>
          <w:jc w:val="center"/>
        </w:trPr>
        <w:tc>
          <w:tcPr>
            <w:tcW w:w="4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D702E7" w:rsidP="008C27C0">
            <w:pPr>
              <w:framePr w:wrap="notBeside" w:vAnchor="text" w:hAnchor="text" w:xAlign="center" w:y="1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СМР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материальные ресурсы</w:t>
            </w:r>
          </w:p>
        </w:tc>
      </w:tr>
      <w:tr w:rsidR="00D702E7">
        <w:trPr>
          <w:trHeight w:val="571"/>
          <w:jc w:val="center"/>
        </w:trPr>
        <w:tc>
          <w:tcPr>
            <w:tcW w:w="8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17.6. Стоимость щебеночного балласта при глубокой очистке, вырезке асбеста (щебня мягких пород) и выпровочно-отделочных работах:</w:t>
            </w:r>
          </w:p>
        </w:tc>
      </w:tr>
      <w:tr w:rsidR="00D702E7">
        <w:trPr>
          <w:trHeight w:val="1128"/>
          <w:jc w:val="center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Камнеречинский, Мочищенский, Ангасольский, Жипхегенский, Тал- данский, Сибирцевский щебеночные заводы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1,22</w:t>
            </w:r>
          </w:p>
        </w:tc>
      </w:tr>
      <w:tr w:rsidR="00D702E7">
        <w:trPr>
          <w:trHeight w:val="566"/>
          <w:jc w:val="center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Крутокачинский, Курагинский щебеночные заводы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1,02</w:t>
            </w:r>
          </w:p>
        </w:tc>
      </w:tr>
      <w:tr w:rsidR="00D702E7">
        <w:trPr>
          <w:trHeight w:val="562"/>
          <w:jc w:val="center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Оленегорского, Гавриловский щебеночные заводы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1,00</w:t>
            </w:r>
          </w:p>
        </w:tc>
      </w:tr>
      <w:tr w:rsidR="00D702E7">
        <w:trPr>
          <w:trHeight w:val="566"/>
          <w:jc w:val="center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Гумбейский, Сулинский, Беслан- ский щебеночные заводы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0,97</w:t>
            </w:r>
          </w:p>
        </w:tc>
      </w:tr>
      <w:tr w:rsidR="00D702E7">
        <w:trPr>
          <w:trHeight w:val="293"/>
          <w:jc w:val="center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Исетский щебеночный завод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0,96</w:t>
            </w:r>
          </w:p>
        </w:tc>
      </w:tr>
      <w:tr w:rsidR="00D702E7">
        <w:trPr>
          <w:trHeight w:val="576"/>
          <w:jc w:val="center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Орский, Хребетский, Шершинский щебеночные заводы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0,95</w:t>
            </w:r>
          </w:p>
        </w:tc>
      </w:tr>
    </w:tbl>
    <w:p w:rsidR="00D702E7" w:rsidRDefault="00D702E7" w:rsidP="009C3DB9">
      <w:pPr>
        <w:spacing w:line="360" w:lineRule="auto"/>
        <w:ind w:firstLine="709"/>
        <w:jc w:val="both"/>
        <w:rPr>
          <w:sz w:val="2"/>
          <w:szCs w:val="2"/>
        </w:rPr>
      </w:pPr>
    </w:p>
    <w:p w:rsidR="00E42A6F" w:rsidRDefault="00E42A6F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D702E7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12. Индексы пересчета в текущие цены стоимости эксплуатации отдельных строительных машин импортного производства следует принимать по данным нижеприведенной таблицы:</w:t>
      </w:r>
    </w:p>
    <w:p w:rsidR="00E42A6F" w:rsidRDefault="00E42A6F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55"/>
        <w:gridCol w:w="1781"/>
      </w:tblGrid>
      <w:tr w:rsidR="00D702E7">
        <w:trPr>
          <w:trHeight w:val="854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Наименование машин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Индексы на эксплуатацию машин</w:t>
            </w:r>
          </w:p>
        </w:tc>
      </w:tr>
      <w:tr w:rsidR="00D702E7">
        <w:trPr>
          <w:trHeight w:val="283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Локомотив тоннельный </w:t>
            </w:r>
            <w:r>
              <w:rPr>
                <w:lang w:val="en-US"/>
              </w:rPr>
              <w:t>SCHOMA</w:t>
            </w:r>
            <w:r w:rsidRPr="000D6F69">
              <w:t xml:space="preserve"> </w:t>
            </w:r>
            <w:r>
              <w:rPr>
                <w:lang w:val="en-US"/>
              </w:rPr>
              <w:t>CHL</w:t>
            </w:r>
            <w:r w:rsidRPr="000D6F69">
              <w:t>-60</w:t>
            </w:r>
            <w:r>
              <w:rPr>
                <w:lang w:val="en-US"/>
              </w:rPr>
              <w:t>G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1,54</w:t>
            </w:r>
          </w:p>
        </w:tc>
      </w:tr>
      <w:tr w:rsidR="00D702E7">
        <w:trPr>
          <w:trHeight w:val="566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Комплексы тоннелепроходческие диаметром 3,53 + 6,18 м </w:t>
            </w:r>
            <w:r>
              <w:rPr>
                <w:lang w:val="en-US"/>
              </w:rPr>
              <w:t>LOVAT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1,74</w:t>
            </w:r>
          </w:p>
        </w:tc>
      </w:tr>
      <w:tr w:rsidR="00D702E7">
        <w:trPr>
          <w:trHeight w:val="293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Комбайн проходческий </w:t>
            </w:r>
            <w:r>
              <w:rPr>
                <w:lang w:val="en-US"/>
              </w:rPr>
              <w:t xml:space="preserve">ALPINE MINER AM </w:t>
            </w:r>
            <w:r>
              <w:t>75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1,35</w:t>
            </w:r>
          </w:p>
        </w:tc>
      </w:tr>
      <w:tr w:rsidR="00D702E7">
        <w:trPr>
          <w:trHeight w:val="288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Комбайн проходческий </w:t>
            </w:r>
            <w:r>
              <w:rPr>
                <w:lang w:val="en-US"/>
              </w:rPr>
              <w:t>MITSUI</w:t>
            </w:r>
            <w:r w:rsidRPr="000D6F69">
              <w:t xml:space="preserve"> </w:t>
            </w:r>
            <w:r>
              <w:rPr>
                <w:lang w:val="en-US"/>
              </w:rPr>
              <w:t>MRH</w:t>
            </w:r>
            <w:r w:rsidRPr="000D6F69">
              <w:t>-</w:t>
            </w:r>
            <w:r>
              <w:rPr>
                <w:lang w:val="en-US"/>
              </w:rPr>
              <w:t>S</w:t>
            </w:r>
            <w:r w:rsidRPr="000D6F69">
              <w:t>200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1,27</w:t>
            </w:r>
          </w:p>
        </w:tc>
      </w:tr>
      <w:tr w:rsidR="00D702E7">
        <w:trPr>
          <w:trHeight w:val="283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Машина погрузочно-доставочная </w:t>
            </w:r>
            <w:r>
              <w:rPr>
                <w:lang w:val="en-US"/>
              </w:rPr>
              <w:t>TORO</w:t>
            </w:r>
            <w:r w:rsidRPr="000D6F69">
              <w:t xml:space="preserve"> </w:t>
            </w:r>
            <w:r>
              <w:t xml:space="preserve">301 </w:t>
            </w:r>
            <w:r>
              <w:rPr>
                <w:lang w:val="en-US"/>
              </w:rPr>
              <w:t>DL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1,40</w:t>
            </w:r>
          </w:p>
        </w:tc>
      </w:tr>
      <w:tr w:rsidR="00D702E7">
        <w:trPr>
          <w:trHeight w:val="288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Автопоезд подземный МоАЗ 74051-9586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5,16</w:t>
            </w:r>
          </w:p>
        </w:tc>
      </w:tr>
      <w:tr w:rsidR="00D702E7">
        <w:trPr>
          <w:trHeight w:val="566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Установка для набрызг-бетонирования </w:t>
            </w:r>
            <w:r>
              <w:rPr>
                <w:lang w:val="en-US"/>
              </w:rPr>
              <w:t>WETKRET</w:t>
            </w:r>
            <w:r w:rsidRPr="000D6F69">
              <w:t xml:space="preserve"> </w:t>
            </w:r>
            <w:r>
              <w:rPr>
                <w:lang w:val="en-US"/>
              </w:rPr>
              <w:t>WKM</w:t>
            </w:r>
            <w:r w:rsidRPr="000D6F69">
              <w:t>-133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1,77</w:t>
            </w:r>
          </w:p>
        </w:tc>
      </w:tr>
      <w:tr w:rsidR="00D702E7">
        <w:trPr>
          <w:trHeight w:val="288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Станок буровой горизонтального бурения </w:t>
            </w:r>
            <w:r>
              <w:rPr>
                <w:lang w:val="en-US"/>
              </w:rPr>
              <w:t>TOP</w:t>
            </w:r>
            <w:r w:rsidRPr="000D6F69">
              <w:t>-</w:t>
            </w:r>
            <w:r>
              <w:rPr>
                <w:lang w:val="en-US"/>
              </w:rPr>
              <w:t>LS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1,34</w:t>
            </w:r>
          </w:p>
        </w:tc>
      </w:tr>
      <w:tr w:rsidR="00D702E7">
        <w:trPr>
          <w:trHeight w:val="283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Установка буровая </w:t>
            </w:r>
            <w:r>
              <w:rPr>
                <w:lang w:val="en-US"/>
              </w:rPr>
              <w:t xml:space="preserve">ROBOLT </w:t>
            </w:r>
            <w:r>
              <w:t>07-3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1,79</w:t>
            </w:r>
          </w:p>
        </w:tc>
      </w:tr>
      <w:tr w:rsidR="00D702E7">
        <w:trPr>
          <w:trHeight w:val="293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 xml:space="preserve">Опалубка передвижная металлическая </w:t>
            </w:r>
            <w:r>
              <w:rPr>
                <w:lang w:val="en-US"/>
              </w:rPr>
              <w:t>SAGA</w:t>
            </w:r>
            <w:r w:rsidRPr="000D6F69">
              <w:t>-</w:t>
            </w:r>
            <w:r>
              <w:rPr>
                <w:lang w:val="en-US"/>
              </w:rPr>
              <w:t>KOGIO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1,65</w:t>
            </w:r>
          </w:p>
        </w:tc>
      </w:tr>
      <w:tr w:rsidR="00D702E7">
        <w:trPr>
          <w:trHeight w:val="576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8C27C0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</w:pPr>
            <w:r>
              <w:t>Установка воздухоочистительная передви</w:t>
            </w:r>
            <w:r w:rsidR="00780F7E">
              <w:t>жная производительностью 800 м3</w:t>
            </w:r>
            <w:r>
              <w:t>/мин НВКК 1/4110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02E7" w:rsidRDefault="000D6F69" w:rsidP="00B66314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</w:pPr>
            <w:r>
              <w:t>1,79</w:t>
            </w:r>
          </w:p>
        </w:tc>
      </w:tr>
    </w:tbl>
    <w:p w:rsidR="00D702E7" w:rsidRDefault="00D702E7" w:rsidP="009C3DB9">
      <w:pPr>
        <w:spacing w:line="360" w:lineRule="auto"/>
        <w:ind w:firstLine="709"/>
        <w:jc w:val="both"/>
        <w:rPr>
          <w:sz w:val="2"/>
          <w:szCs w:val="2"/>
        </w:rPr>
      </w:pPr>
    </w:p>
    <w:p w:rsidR="00E42A6F" w:rsidRDefault="00E42A6F" w:rsidP="009C3DB9">
      <w:pPr>
        <w:pStyle w:val="11"/>
        <w:shd w:val="clear" w:color="auto" w:fill="auto"/>
        <w:spacing w:before="0" w:line="360" w:lineRule="auto"/>
        <w:ind w:firstLine="709"/>
        <w:jc w:val="both"/>
      </w:pPr>
    </w:p>
    <w:p w:rsidR="009417DE" w:rsidRDefault="000D6F69" w:rsidP="009C3DB9">
      <w:pPr>
        <w:pStyle w:val="11"/>
        <w:shd w:val="clear" w:color="auto" w:fill="auto"/>
        <w:spacing w:before="0" w:line="360" w:lineRule="auto"/>
        <w:ind w:firstLine="709"/>
        <w:jc w:val="both"/>
      </w:pPr>
      <w:r>
        <w:t>К индексам на эксплуатацию машин настоящей таблицы К=0,6 (п. 10 примечаний) не применяется.</w:t>
      </w:r>
    </w:p>
    <w:p w:rsidR="009417DE" w:rsidRDefault="000D6F69" w:rsidP="009417DE">
      <w:pPr>
        <w:pStyle w:val="11"/>
        <w:shd w:val="clear" w:color="auto" w:fill="auto"/>
        <w:spacing w:before="0" w:line="360" w:lineRule="auto"/>
        <w:ind w:firstLine="709"/>
        <w:jc w:val="both"/>
      </w:pPr>
      <w:r>
        <w:t>13. При наличии в сметной документации несогласованных в установленном порядке калькуляций стоимости машино-часа импортных машин, к индексам пересчета стоимости эксплуатации машин и механизмов в текущие цены следует применять коэффициент К=0,4.</w:t>
      </w:r>
      <w:bookmarkStart w:id="4" w:name="bookmark4"/>
    </w:p>
    <w:p w:rsidR="009417DE" w:rsidRDefault="009417DE" w:rsidP="001D0D93">
      <w:pPr>
        <w:pStyle w:val="11"/>
        <w:shd w:val="clear" w:color="auto" w:fill="auto"/>
        <w:tabs>
          <w:tab w:val="left" w:pos="2910"/>
        </w:tabs>
        <w:spacing w:before="0" w:line="360" w:lineRule="auto"/>
        <w:ind w:firstLine="709"/>
        <w:jc w:val="both"/>
      </w:pPr>
    </w:p>
    <w:p w:rsidR="00921D5A" w:rsidRDefault="00921D5A" w:rsidP="001D0D93">
      <w:pPr>
        <w:pStyle w:val="11"/>
        <w:shd w:val="clear" w:color="auto" w:fill="auto"/>
        <w:tabs>
          <w:tab w:val="left" w:pos="2910"/>
        </w:tabs>
        <w:spacing w:before="0" w:line="360" w:lineRule="auto"/>
        <w:ind w:firstLine="709"/>
        <w:jc w:val="both"/>
      </w:pPr>
    </w:p>
    <w:p w:rsidR="00545519" w:rsidRPr="001B6966" w:rsidRDefault="00545519" w:rsidP="00545519">
      <w:pPr>
        <w:pStyle w:val="40"/>
        <w:shd w:val="clear" w:color="auto" w:fill="auto"/>
        <w:tabs>
          <w:tab w:val="left" w:pos="10490"/>
        </w:tabs>
        <w:spacing w:before="0" w:line="360" w:lineRule="auto"/>
        <w:ind w:left="707" w:firstLine="2"/>
        <w:rPr>
          <w:b w:val="0"/>
        </w:rPr>
      </w:pPr>
      <w:r w:rsidRPr="001B6966">
        <w:rPr>
          <w:b w:val="0"/>
        </w:rPr>
        <w:tab/>
        <w:t>УТВЕРЖДЕНЫ</w:t>
      </w:r>
    </w:p>
    <w:p w:rsidR="00545519" w:rsidRPr="001B6966" w:rsidRDefault="00545519" w:rsidP="00545519">
      <w:pPr>
        <w:pStyle w:val="40"/>
        <w:shd w:val="clear" w:color="auto" w:fill="auto"/>
        <w:tabs>
          <w:tab w:val="left" w:pos="10490"/>
        </w:tabs>
        <w:spacing w:before="0" w:line="360" w:lineRule="auto"/>
        <w:ind w:firstLine="709"/>
        <w:rPr>
          <w:b w:val="0"/>
        </w:rPr>
      </w:pPr>
      <w:r w:rsidRPr="001B6966">
        <w:rPr>
          <w:b w:val="0"/>
        </w:rPr>
        <w:tab/>
        <w:t>распоряжением ОАО «РЖД»</w:t>
      </w:r>
    </w:p>
    <w:p w:rsidR="00545519" w:rsidRPr="001B6966" w:rsidRDefault="00545519" w:rsidP="00545519">
      <w:pPr>
        <w:pStyle w:val="40"/>
        <w:shd w:val="clear" w:color="auto" w:fill="auto"/>
        <w:tabs>
          <w:tab w:val="left" w:pos="10490"/>
        </w:tabs>
        <w:spacing w:before="0" w:line="360" w:lineRule="auto"/>
        <w:ind w:firstLine="709"/>
        <w:rPr>
          <w:b w:val="0"/>
        </w:rPr>
      </w:pPr>
      <w:r w:rsidRPr="001B6966">
        <w:rPr>
          <w:b w:val="0"/>
        </w:rPr>
        <w:tab/>
        <w:t xml:space="preserve">от «09» февраля </w:t>
      </w:r>
      <w:r w:rsidRPr="001B6966">
        <w:rPr>
          <w:rStyle w:val="31pt"/>
          <w:b w:val="0"/>
        </w:rPr>
        <w:t xml:space="preserve">2012 г. </w:t>
      </w:r>
      <w:r w:rsidRPr="001B6966">
        <w:rPr>
          <w:b w:val="0"/>
        </w:rPr>
        <w:t>№270р</w:t>
      </w:r>
    </w:p>
    <w:p w:rsidR="00545519" w:rsidRDefault="00545519" w:rsidP="00545519">
      <w:pPr>
        <w:pStyle w:val="40"/>
        <w:shd w:val="clear" w:color="auto" w:fill="auto"/>
        <w:spacing w:before="0" w:line="360" w:lineRule="auto"/>
        <w:ind w:firstLine="709"/>
      </w:pPr>
    </w:p>
    <w:p w:rsidR="001D0D93" w:rsidRDefault="001D0D93" w:rsidP="001D0D93">
      <w:pPr>
        <w:pStyle w:val="40"/>
        <w:shd w:val="clear" w:color="auto" w:fill="auto"/>
        <w:spacing w:before="0" w:line="322" w:lineRule="exact"/>
        <w:ind w:left="300"/>
        <w:jc w:val="center"/>
      </w:pPr>
      <w:r>
        <w:t>Индексы</w:t>
      </w:r>
    </w:p>
    <w:p w:rsidR="001D0D93" w:rsidRDefault="001D0D93" w:rsidP="001D0D93">
      <w:pPr>
        <w:pStyle w:val="40"/>
        <w:shd w:val="clear" w:color="auto" w:fill="auto"/>
        <w:spacing w:before="0" w:after="236" w:line="322" w:lineRule="exact"/>
        <w:ind w:left="300"/>
        <w:jc w:val="center"/>
      </w:pPr>
      <w:r>
        <w:t>пересчета сметной стоимости строительно-монтажных работ</w:t>
      </w:r>
      <w:r w:rsidR="002F1469">
        <w:br/>
      </w:r>
      <w:r>
        <w:t>к ценам по состоянию на 1 января 2000 г. по видам строительных, специальных строительных</w:t>
      </w:r>
      <w:r w:rsidR="002F1469">
        <w:br/>
      </w:r>
      <w:r>
        <w:t>и монтажных работ при строительстве и реконструкции зданий и сооружений</w:t>
      </w:r>
    </w:p>
    <w:p w:rsidR="001D0D93" w:rsidRDefault="001D0D93" w:rsidP="00BA589F">
      <w:pPr>
        <w:pStyle w:val="11"/>
        <w:shd w:val="clear" w:color="auto" w:fill="auto"/>
        <w:spacing w:before="0" w:line="360" w:lineRule="auto"/>
        <w:ind w:firstLine="709"/>
        <w:jc w:val="both"/>
      </w:pPr>
    </w:p>
    <w:bookmarkEnd w:id="4"/>
    <w:p w:rsidR="00BA589F" w:rsidRDefault="000D6F69" w:rsidP="00BA589F">
      <w:pPr>
        <w:pStyle w:val="11"/>
        <w:shd w:val="clear" w:color="auto" w:fill="auto"/>
        <w:spacing w:before="0" w:line="360" w:lineRule="auto"/>
        <w:ind w:firstLine="709"/>
        <w:jc w:val="both"/>
      </w:pPr>
      <w:r w:rsidRPr="00C05B92">
        <w:rPr>
          <w:b/>
        </w:rPr>
        <w:t>Примечания</w:t>
      </w:r>
      <w:r w:rsidR="00C05B92" w:rsidRPr="00C05B92">
        <w:rPr>
          <w:b/>
        </w:rPr>
        <w:t xml:space="preserve"> к табл.</w:t>
      </w:r>
      <w:r w:rsidRPr="00C05B92">
        <w:rPr>
          <w:b/>
        </w:rPr>
        <w:t xml:space="preserve"> </w:t>
      </w:r>
      <w:r w:rsidR="00C05B92" w:rsidRPr="00C05B92">
        <w:rPr>
          <w:b/>
        </w:rPr>
        <w:t>2</w:t>
      </w:r>
      <w:r>
        <w:t>.</w:t>
      </w:r>
    </w:p>
    <w:p w:rsidR="00D702E7" w:rsidRDefault="00BA589F" w:rsidP="00BA589F">
      <w:pPr>
        <w:pStyle w:val="11"/>
        <w:shd w:val="clear" w:color="auto" w:fill="auto"/>
        <w:spacing w:before="0" w:line="360" w:lineRule="auto"/>
        <w:ind w:firstLine="709"/>
        <w:jc w:val="both"/>
      </w:pPr>
      <w:r>
        <w:t>1. </w:t>
      </w:r>
      <w:r w:rsidR="000D6F69">
        <w:t>Индексы настоящей таблицы следует использовать в соответствии с по</w:t>
      </w:r>
      <w:r w:rsidR="000D6F69">
        <w:softHyphen/>
        <w:t>ложениями Порядка применения индексов пересчета сметной стоимости строительных, ремонтно-строительных, монтажных работ и оборудования к ценам по состоянию на 1 января 2000 г., выполняемых за счет средств ОАО «РЖД».</w:t>
      </w:r>
    </w:p>
    <w:p w:rsidR="00D702E7" w:rsidRDefault="00BA589F" w:rsidP="00BA589F">
      <w:pPr>
        <w:pStyle w:val="11"/>
        <w:shd w:val="clear" w:color="auto" w:fill="auto"/>
        <w:tabs>
          <w:tab w:val="left" w:pos="2144"/>
        </w:tabs>
        <w:spacing w:before="0" w:line="360" w:lineRule="auto"/>
        <w:ind w:firstLine="709"/>
        <w:jc w:val="both"/>
      </w:pPr>
      <w:r>
        <w:t>2. </w:t>
      </w:r>
      <w:r w:rsidR="000D6F69">
        <w:t>Индексы позиций 10.6.1 и 10.6.2 приве</w:t>
      </w:r>
      <w:r>
        <w:t>дены в двух вариантах: при обли</w:t>
      </w:r>
      <w:r w:rsidR="000D6F69">
        <w:t>цовке гипсокартонными или гипсоволокнистыми листами (без скобок); при облицовке гипсокартонными листами ГИПРОК (в скобках).</w:t>
      </w:r>
    </w:p>
    <w:p w:rsidR="00717509" w:rsidRDefault="00BA589F" w:rsidP="00BA589F">
      <w:pPr>
        <w:pStyle w:val="11"/>
        <w:shd w:val="clear" w:color="auto" w:fill="auto"/>
        <w:tabs>
          <w:tab w:val="left" w:pos="3109"/>
        </w:tabs>
        <w:spacing w:before="0" w:line="360" w:lineRule="auto"/>
        <w:ind w:firstLine="709"/>
        <w:jc w:val="both"/>
      </w:pPr>
      <w:r>
        <w:t>3. </w:t>
      </w:r>
      <w:r w:rsidR="000D6F69">
        <w:t>Индексы</w:t>
      </w:r>
      <w:r>
        <w:t xml:space="preserve"> </w:t>
      </w:r>
      <w:r w:rsidR="000D6F69">
        <w:t>пересчета стоимости СМР и эксплуатации машин позиции 2.8 приведены для случаев применения в ка</w:t>
      </w:r>
      <w:r>
        <w:t>честве ведущих машин при устрой</w:t>
      </w:r>
      <w:r w:rsidR="000D6F69">
        <w:t>стве железобетонных буронабивных свай комплекса машин отечественного производства (без скобок) и использования импортной техники (в скобках).</w:t>
      </w:r>
    </w:p>
    <w:p w:rsidR="00D702E7" w:rsidRDefault="00BA589F" w:rsidP="00BA589F">
      <w:pPr>
        <w:pStyle w:val="11"/>
        <w:shd w:val="clear" w:color="auto" w:fill="auto"/>
        <w:tabs>
          <w:tab w:val="left" w:pos="3109"/>
        </w:tabs>
        <w:spacing w:before="0" w:line="360" w:lineRule="auto"/>
        <w:ind w:firstLine="709"/>
        <w:jc w:val="both"/>
      </w:pPr>
      <w:r>
        <w:t>4. </w:t>
      </w:r>
      <w:r w:rsidR="000D6F69">
        <w:t>В случае использования в сметной документации единичных расценок, где учтено производство работ с примен</w:t>
      </w:r>
      <w:r>
        <w:t>ением импортной техники (в каче</w:t>
      </w:r>
      <w:r w:rsidR="000D6F69">
        <w:t>стве ведущей машины), к индексу на эксплуатацию машин, приведенному для соответствующего вида работ, следует применять коэффициент К=0,6. Указанный коэффициент не применяется к индексам на эксплуатацию машин по позициям 15.1.7.1, 15.1.7.2 и 15.3.2, которые определены с учетом удорожания стоимости эксплуатации импортных машин, используемых при выполнении данных видов работ.</w:t>
      </w:r>
    </w:p>
    <w:p w:rsidR="00717509" w:rsidRDefault="00BA589F" w:rsidP="00BA589F">
      <w:pPr>
        <w:pStyle w:val="11"/>
        <w:shd w:val="clear" w:color="auto" w:fill="auto"/>
        <w:tabs>
          <w:tab w:val="left" w:pos="279"/>
        </w:tabs>
        <w:spacing w:before="0" w:line="360" w:lineRule="auto"/>
        <w:ind w:firstLine="709"/>
        <w:jc w:val="both"/>
      </w:pPr>
      <w:r>
        <w:t>5. </w:t>
      </w:r>
      <w:r w:rsidR="000D6F69">
        <w:t>При наличии в сметной документации несогласованных в установленном порядке калькуляций стоимости маш.-часа импортных машин, к индексам пересчета стоимости эксплуатации машин и механизмов в текущие цены следует применять коэффициент К=0,4.</w:t>
      </w:r>
      <w:bookmarkStart w:id="5" w:name="bookmark5"/>
    </w:p>
    <w:p w:rsidR="006B1405" w:rsidRDefault="006B1405" w:rsidP="006B1405">
      <w:pPr>
        <w:pStyle w:val="11"/>
        <w:shd w:val="clear" w:color="auto" w:fill="auto"/>
        <w:tabs>
          <w:tab w:val="left" w:pos="2910"/>
        </w:tabs>
        <w:spacing w:before="0" w:line="360" w:lineRule="auto"/>
        <w:ind w:firstLine="709"/>
        <w:jc w:val="both"/>
      </w:pPr>
    </w:p>
    <w:p w:rsidR="006B1405" w:rsidRDefault="006B1405" w:rsidP="006B1405">
      <w:pPr>
        <w:pStyle w:val="11"/>
        <w:shd w:val="clear" w:color="auto" w:fill="auto"/>
        <w:tabs>
          <w:tab w:val="left" w:pos="2910"/>
        </w:tabs>
        <w:spacing w:before="0" w:line="360" w:lineRule="auto"/>
        <w:ind w:firstLine="709"/>
        <w:jc w:val="both"/>
      </w:pPr>
    </w:p>
    <w:p w:rsidR="006B1405" w:rsidRDefault="006B1405" w:rsidP="006B1405">
      <w:pPr>
        <w:pStyle w:val="11"/>
        <w:shd w:val="clear" w:color="auto" w:fill="auto"/>
        <w:tabs>
          <w:tab w:val="left" w:pos="2910"/>
        </w:tabs>
        <w:spacing w:before="0" w:line="360" w:lineRule="auto"/>
        <w:ind w:firstLine="709"/>
        <w:jc w:val="both"/>
      </w:pPr>
    </w:p>
    <w:p w:rsidR="006B1405" w:rsidRDefault="006B1405" w:rsidP="006B1405">
      <w:pPr>
        <w:pStyle w:val="11"/>
        <w:shd w:val="clear" w:color="auto" w:fill="auto"/>
        <w:tabs>
          <w:tab w:val="left" w:pos="2910"/>
        </w:tabs>
        <w:spacing w:before="0" w:line="360" w:lineRule="auto"/>
        <w:ind w:firstLine="709"/>
        <w:jc w:val="both"/>
      </w:pPr>
    </w:p>
    <w:p w:rsidR="00921D5A" w:rsidRDefault="00921D5A" w:rsidP="006B1405">
      <w:pPr>
        <w:pStyle w:val="11"/>
        <w:shd w:val="clear" w:color="auto" w:fill="auto"/>
        <w:tabs>
          <w:tab w:val="left" w:pos="2910"/>
        </w:tabs>
        <w:spacing w:before="0" w:line="360" w:lineRule="auto"/>
        <w:ind w:firstLine="709"/>
        <w:jc w:val="both"/>
      </w:pPr>
    </w:p>
    <w:p w:rsidR="006B1405" w:rsidRPr="001B6966" w:rsidRDefault="006B1405" w:rsidP="006B1405">
      <w:pPr>
        <w:pStyle w:val="40"/>
        <w:shd w:val="clear" w:color="auto" w:fill="auto"/>
        <w:tabs>
          <w:tab w:val="left" w:pos="10490"/>
        </w:tabs>
        <w:spacing w:before="0" w:line="360" w:lineRule="auto"/>
        <w:ind w:left="707" w:firstLine="2"/>
        <w:rPr>
          <w:b w:val="0"/>
        </w:rPr>
      </w:pPr>
      <w:r w:rsidRPr="001B6966">
        <w:rPr>
          <w:b w:val="0"/>
        </w:rPr>
        <w:tab/>
        <w:t>УТВЕРЖДЕНЫ</w:t>
      </w:r>
    </w:p>
    <w:p w:rsidR="006B1405" w:rsidRPr="001B6966" w:rsidRDefault="006B1405" w:rsidP="006B1405">
      <w:pPr>
        <w:pStyle w:val="40"/>
        <w:shd w:val="clear" w:color="auto" w:fill="auto"/>
        <w:tabs>
          <w:tab w:val="left" w:pos="10490"/>
        </w:tabs>
        <w:spacing w:before="0" w:line="360" w:lineRule="auto"/>
        <w:ind w:firstLine="709"/>
        <w:rPr>
          <w:b w:val="0"/>
        </w:rPr>
      </w:pPr>
      <w:r w:rsidRPr="001B6966">
        <w:rPr>
          <w:b w:val="0"/>
        </w:rPr>
        <w:tab/>
        <w:t>распоряжением ОАО «РЖД»</w:t>
      </w:r>
    </w:p>
    <w:p w:rsidR="006B1405" w:rsidRPr="001B6966" w:rsidRDefault="006B1405" w:rsidP="006B1405">
      <w:pPr>
        <w:pStyle w:val="40"/>
        <w:shd w:val="clear" w:color="auto" w:fill="auto"/>
        <w:tabs>
          <w:tab w:val="left" w:pos="10490"/>
        </w:tabs>
        <w:spacing w:before="0" w:line="360" w:lineRule="auto"/>
        <w:ind w:firstLine="709"/>
        <w:rPr>
          <w:b w:val="0"/>
        </w:rPr>
      </w:pPr>
      <w:r w:rsidRPr="001B6966">
        <w:rPr>
          <w:b w:val="0"/>
        </w:rPr>
        <w:tab/>
        <w:t xml:space="preserve">от «09» февраля </w:t>
      </w:r>
      <w:r w:rsidRPr="001B6966">
        <w:rPr>
          <w:rStyle w:val="31pt"/>
          <w:b w:val="0"/>
        </w:rPr>
        <w:t xml:space="preserve">2012 г. </w:t>
      </w:r>
      <w:r w:rsidRPr="001B6966">
        <w:rPr>
          <w:b w:val="0"/>
        </w:rPr>
        <w:t>№270р</w:t>
      </w:r>
    </w:p>
    <w:p w:rsidR="006B1405" w:rsidRDefault="006B1405" w:rsidP="006B1405">
      <w:pPr>
        <w:pStyle w:val="40"/>
        <w:shd w:val="clear" w:color="auto" w:fill="auto"/>
        <w:spacing w:before="0" w:line="322" w:lineRule="exact"/>
        <w:ind w:left="300"/>
        <w:jc w:val="center"/>
      </w:pPr>
    </w:p>
    <w:p w:rsidR="006B1405" w:rsidRDefault="006B1405" w:rsidP="006B1405">
      <w:pPr>
        <w:pStyle w:val="40"/>
        <w:shd w:val="clear" w:color="auto" w:fill="auto"/>
        <w:spacing w:before="0" w:line="322" w:lineRule="exact"/>
        <w:ind w:left="300"/>
        <w:jc w:val="center"/>
      </w:pPr>
      <w:r>
        <w:t>Индексы</w:t>
      </w:r>
    </w:p>
    <w:p w:rsidR="006B1405" w:rsidRDefault="006B1405" w:rsidP="006B1405">
      <w:pPr>
        <w:pStyle w:val="40"/>
        <w:shd w:val="clear" w:color="auto" w:fill="auto"/>
        <w:spacing w:before="0" w:line="322" w:lineRule="exact"/>
        <w:ind w:left="300"/>
        <w:jc w:val="center"/>
      </w:pPr>
      <w:bookmarkStart w:id="6" w:name="bookmark8"/>
      <w:r>
        <w:t>пересчета сметной стоимости на ремонтно-строительные, специальные строительные</w:t>
      </w:r>
      <w:r>
        <w:br/>
        <w:t>и монтажные работы к ценам по состоянию на 1 января 2000 г.</w:t>
      </w:r>
      <w:r>
        <w:br/>
        <w:t>при капитальном и текущем ремонте зданий и сооружений</w:t>
      </w:r>
      <w:bookmarkEnd w:id="6"/>
    </w:p>
    <w:p w:rsidR="006B1405" w:rsidRDefault="006B1405" w:rsidP="006B1405">
      <w:pPr>
        <w:pStyle w:val="40"/>
        <w:shd w:val="clear" w:color="auto" w:fill="auto"/>
        <w:spacing w:before="0" w:line="322" w:lineRule="exact"/>
        <w:ind w:left="300"/>
        <w:jc w:val="center"/>
      </w:pPr>
    </w:p>
    <w:bookmarkEnd w:id="5"/>
    <w:p w:rsidR="00D702E7" w:rsidRDefault="00D702E7" w:rsidP="009C3DB9">
      <w:pPr>
        <w:pStyle w:val="40"/>
        <w:shd w:val="clear" w:color="auto" w:fill="auto"/>
        <w:spacing w:before="0" w:line="360" w:lineRule="auto"/>
        <w:ind w:firstLine="709"/>
      </w:pPr>
    </w:p>
    <w:p w:rsidR="00A57246" w:rsidRDefault="00A57246" w:rsidP="00A57246">
      <w:pPr>
        <w:pStyle w:val="11"/>
        <w:shd w:val="clear" w:color="auto" w:fill="auto"/>
        <w:spacing w:before="0" w:line="360" w:lineRule="auto"/>
        <w:ind w:firstLine="709"/>
        <w:jc w:val="both"/>
      </w:pPr>
      <w:r w:rsidRPr="00C05B92">
        <w:rPr>
          <w:b/>
        </w:rPr>
        <w:t xml:space="preserve">Примечания к табл. </w:t>
      </w:r>
      <w:r>
        <w:rPr>
          <w:b/>
        </w:rPr>
        <w:t>3</w:t>
      </w:r>
      <w:r>
        <w:t>.</w:t>
      </w:r>
    </w:p>
    <w:p w:rsidR="00A57246" w:rsidRDefault="00A57246" w:rsidP="009C3DB9">
      <w:pPr>
        <w:pStyle w:val="40"/>
        <w:shd w:val="clear" w:color="auto" w:fill="auto"/>
        <w:spacing w:before="0" w:line="360" w:lineRule="auto"/>
        <w:ind w:firstLine="709"/>
      </w:pPr>
    </w:p>
    <w:p w:rsidR="00921D5A" w:rsidRPr="00921D5A" w:rsidRDefault="00921D5A" w:rsidP="00921D5A">
      <w:pPr>
        <w:pStyle w:val="11"/>
        <w:shd w:val="clear" w:color="auto" w:fill="auto"/>
        <w:spacing w:before="0" w:line="360" w:lineRule="auto"/>
        <w:ind w:firstLine="709"/>
        <w:jc w:val="both"/>
      </w:pPr>
      <w:r w:rsidRPr="00921D5A">
        <w:t>1.</w:t>
      </w:r>
      <w:r>
        <w:t> </w:t>
      </w:r>
      <w:r w:rsidRPr="00921D5A">
        <w:t>Индексы настоящей таблицы следует использовать в соответствии с положениями Порядка применения индексов пересчета сметной стоимости строительных, ремонтно-строительных, монтажных работ и оборудования к ценам по состоянию на 1 января 2000 г., выполняемых за счет средств ОАО «РЖД».</w:t>
      </w:r>
    </w:p>
    <w:p w:rsidR="00921D5A" w:rsidRPr="00921D5A" w:rsidRDefault="00921D5A" w:rsidP="00921D5A">
      <w:pPr>
        <w:pStyle w:val="11"/>
        <w:shd w:val="clear" w:color="auto" w:fill="auto"/>
        <w:tabs>
          <w:tab w:val="left" w:pos="2094"/>
        </w:tabs>
        <w:spacing w:before="0" w:line="360" w:lineRule="auto"/>
        <w:ind w:firstLine="709"/>
        <w:jc w:val="both"/>
      </w:pPr>
      <w:r>
        <w:t>2. </w:t>
      </w:r>
      <w:r w:rsidRPr="00921D5A">
        <w:t>В случае использования в сметной документации единичных расценок, где учтено производство работ с применением импортной техники (в качестве ведущей машины), к индексу на эксплуатацию машин, приведенного для соответствующего вида работ, следует применять коэффициент К=0,6. Указанный коэффициент не применяется к индексам на эксплуатацию машин по позициям 20.1.2.18; 30.16.6 и 30.16.14, которые определены с учетом удорожания стоимости эксплуатации импортных машин, используемых при выполнении данных видов работ.</w:t>
      </w:r>
    </w:p>
    <w:p w:rsidR="00A57246" w:rsidRPr="00921D5A" w:rsidRDefault="00921D5A" w:rsidP="00921D5A">
      <w:pPr>
        <w:pStyle w:val="40"/>
        <w:shd w:val="clear" w:color="auto" w:fill="auto"/>
        <w:spacing w:before="0" w:line="360" w:lineRule="auto"/>
        <w:ind w:firstLine="709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3. </w:t>
      </w:r>
      <w:r w:rsidRPr="00921D5A">
        <w:rPr>
          <w:b w:val="0"/>
          <w:sz w:val="23"/>
          <w:szCs w:val="23"/>
        </w:rPr>
        <w:t>При наличии в сметной документации несогласованных в установленном порядке калькуляций стоимости маш.-часа импортных машин, к индексам пересчета стоимости эксплуатации машин и механизмов в текущие цены следует применять коэффициент К=0,4.</w:t>
      </w:r>
    </w:p>
    <w:p w:rsidR="00A57246" w:rsidRDefault="00A57246" w:rsidP="00921D5A">
      <w:pPr>
        <w:pStyle w:val="40"/>
        <w:shd w:val="clear" w:color="auto" w:fill="auto"/>
        <w:spacing w:before="0" w:line="360" w:lineRule="auto"/>
        <w:ind w:firstLine="709"/>
        <w:rPr>
          <w:b w:val="0"/>
          <w:sz w:val="24"/>
          <w:szCs w:val="24"/>
        </w:rPr>
      </w:pPr>
    </w:p>
    <w:p w:rsidR="009F0B49" w:rsidRDefault="009F0B49" w:rsidP="00921D5A">
      <w:pPr>
        <w:pStyle w:val="40"/>
        <w:shd w:val="clear" w:color="auto" w:fill="auto"/>
        <w:spacing w:before="0" w:line="360" w:lineRule="auto"/>
        <w:ind w:firstLine="709"/>
        <w:rPr>
          <w:b w:val="0"/>
          <w:sz w:val="24"/>
          <w:szCs w:val="24"/>
        </w:rPr>
      </w:pPr>
    </w:p>
    <w:p w:rsidR="009F0B49" w:rsidRDefault="009F0B49" w:rsidP="00921D5A">
      <w:pPr>
        <w:pStyle w:val="40"/>
        <w:shd w:val="clear" w:color="auto" w:fill="auto"/>
        <w:spacing w:before="0" w:line="360" w:lineRule="auto"/>
        <w:ind w:firstLine="709"/>
        <w:rPr>
          <w:b w:val="0"/>
          <w:sz w:val="24"/>
          <w:szCs w:val="24"/>
        </w:rPr>
      </w:pPr>
    </w:p>
    <w:sectPr w:rsidR="009F0B49" w:rsidSect="009F0B49">
      <w:headerReference w:type="even" r:id="rId8"/>
      <w:headerReference w:type="default" r:id="rId9"/>
      <w:type w:val="continuous"/>
      <w:pgSz w:w="16837" w:h="23810"/>
      <w:pgMar w:top="851" w:right="851" w:bottom="851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782" w:rsidRDefault="009A3782" w:rsidP="00D702E7">
      <w:r>
        <w:separator/>
      </w:r>
    </w:p>
  </w:endnote>
  <w:endnote w:type="continuationSeparator" w:id="1">
    <w:p w:rsidR="009A3782" w:rsidRDefault="009A3782" w:rsidP="00D70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782" w:rsidRDefault="009A3782"/>
  </w:footnote>
  <w:footnote w:type="continuationSeparator" w:id="1">
    <w:p w:rsidR="009A3782" w:rsidRDefault="009A378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F69" w:rsidRDefault="000D6F69">
    <w:pPr>
      <w:pStyle w:val="a5"/>
      <w:framePr w:w="11434" w:h="898" w:wrap="none" w:vAnchor="text" w:hAnchor="page" w:x="2702" w:y="4226"/>
      <w:shd w:val="clear" w:color="auto" w:fill="auto"/>
      <w:ind w:left="4052"/>
    </w:pPr>
    <w:r>
      <w:rPr>
        <w:rStyle w:val="11pt"/>
      </w:rPr>
      <w:t>1</w:t>
    </w:r>
  </w:p>
  <w:p w:rsidR="000D6F69" w:rsidRDefault="000D6F69">
    <w:pPr>
      <w:pStyle w:val="a5"/>
      <w:framePr w:w="11434" w:h="898" w:wrap="none" w:vAnchor="text" w:hAnchor="page" w:x="2702" w:y="4226"/>
      <w:shd w:val="clear" w:color="auto" w:fill="auto"/>
      <w:ind w:left="4052"/>
    </w:pPr>
    <w:r>
      <w:rPr>
        <w:rStyle w:val="12pt"/>
      </w:rPr>
      <w:t>9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F69" w:rsidRDefault="000D6F69">
    <w:pPr>
      <w:pStyle w:val="a5"/>
      <w:framePr w:w="11434" w:h="898" w:wrap="none" w:vAnchor="text" w:hAnchor="page" w:x="2702" w:y="4226"/>
      <w:shd w:val="clear" w:color="auto" w:fill="auto"/>
      <w:ind w:left="4052"/>
    </w:pPr>
    <w:r>
      <w:rPr>
        <w:rStyle w:val="11pt"/>
      </w:rPr>
      <w:t>1</w:t>
    </w:r>
  </w:p>
  <w:p w:rsidR="000D6F69" w:rsidRDefault="000D6F69">
    <w:pPr>
      <w:pStyle w:val="a5"/>
      <w:framePr w:w="11434" w:h="898" w:wrap="none" w:vAnchor="text" w:hAnchor="page" w:x="2702" w:y="4226"/>
      <w:shd w:val="clear" w:color="auto" w:fill="auto"/>
      <w:ind w:left="4052"/>
    </w:pPr>
    <w:r>
      <w:rPr>
        <w:rStyle w:val="12pt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924"/>
    <w:multiLevelType w:val="multilevel"/>
    <w:tmpl w:val="19A636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75F4F"/>
    <w:multiLevelType w:val="multilevel"/>
    <w:tmpl w:val="57B0728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B3236E"/>
    <w:multiLevelType w:val="multilevel"/>
    <w:tmpl w:val="F0BE42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1F7608B"/>
    <w:multiLevelType w:val="multilevel"/>
    <w:tmpl w:val="0DC6D3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A11EB6"/>
    <w:multiLevelType w:val="multilevel"/>
    <w:tmpl w:val="B24A59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702E7"/>
    <w:rsid w:val="00037886"/>
    <w:rsid w:val="000402C7"/>
    <w:rsid w:val="00055DFE"/>
    <w:rsid w:val="000C1CA1"/>
    <w:rsid w:val="000D6F69"/>
    <w:rsid w:val="001B6966"/>
    <w:rsid w:val="001D0D93"/>
    <w:rsid w:val="00257AED"/>
    <w:rsid w:val="002F1469"/>
    <w:rsid w:val="00317862"/>
    <w:rsid w:val="00391627"/>
    <w:rsid w:val="003E005E"/>
    <w:rsid w:val="004300E3"/>
    <w:rsid w:val="004C2B52"/>
    <w:rsid w:val="004F21AB"/>
    <w:rsid w:val="00545519"/>
    <w:rsid w:val="005D5FC2"/>
    <w:rsid w:val="00680BB5"/>
    <w:rsid w:val="006B1405"/>
    <w:rsid w:val="00717509"/>
    <w:rsid w:val="00780F7E"/>
    <w:rsid w:val="007B12E2"/>
    <w:rsid w:val="008C27C0"/>
    <w:rsid w:val="00921D5A"/>
    <w:rsid w:val="009312D3"/>
    <w:rsid w:val="009417DE"/>
    <w:rsid w:val="009A3782"/>
    <w:rsid w:val="009C3DB9"/>
    <w:rsid w:val="009C5208"/>
    <w:rsid w:val="009F0B49"/>
    <w:rsid w:val="00A57246"/>
    <w:rsid w:val="00AD11DB"/>
    <w:rsid w:val="00B66314"/>
    <w:rsid w:val="00BA3615"/>
    <w:rsid w:val="00BA589F"/>
    <w:rsid w:val="00BC4F87"/>
    <w:rsid w:val="00C05B92"/>
    <w:rsid w:val="00C24290"/>
    <w:rsid w:val="00D702E7"/>
    <w:rsid w:val="00D86D6F"/>
    <w:rsid w:val="00DD257E"/>
    <w:rsid w:val="00E01E05"/>
    <w:rsid w:val="00E4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02E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02E7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D702E7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80"/>
      <w:w w:val="200"/>
      <w:sz w:val="76"/>
      <w:szCs w:val="76"/>
    </w:rPr>
  </w:style>
  <w:style w:type="character" w:customStyle="1" w:styleId="2">
    <w:name w:val="Основной текст (2)_"/>
    <w:basedOn w:val="a0"/>
    <w:link w:val="20"/>
    <w:rsid w:val="00D702E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2pt">
    <w:name w:val="Основной текст (2) + 12 pt;Не полужирный"/>
    <w:basedOn w:val="2"/>
    <w:rsid w:val="00D702E7"/>
    <w:rPr>
      <w:b/>
      <w:bCs/>
      <w:spacing w:val="0"/>
      <w:sz w:val="24"/>
      <w:szCs w:val="24"/>
    </w:rPr>
  </w:style>
  <w:style w:type="character" w:customStyle="1" w:styleId="21">
    <w:name w:val="Заголовок №2_"/>
    <w:basedOn w:val="a0"/>
    <w:link w:val="22"/>
    <w:rsid w:val="00D702E7"/>
    <w:rPr>
      <w:b w:val="0"/>
      <w:bCs w:val="0"/>
      <w:i w:val="0"/>
      <w:iCs w:val="0"/>
      <w:smallCaps w:val="0"/>
      <w:strike w:val="0"/>
      <w:spacing w:val="0"/>
      <w:sz w:val="33"/>
      <w:szCs w:val="33"/>
    </w:rPr>
  </w:style>
  <w:style w:type="character" w:customStyle="1" w:styleId="32">
    <w:name w:val="Заголовок №3 (2)_"/>
    <w:basedOn w:val="a0"/>
    <w:link w:val="32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321">
    <w:name w:val="Заголовок №3 (2)"/>
    <w:basedOn w:val="32"/>
    <w:rsid w:val="00D702E7"/>
    <w:rPr>
      <w:u w:val="single"/>
    </w:rPr>
  </w:style>
  <w:style w:type="character" w:customStyle="1" w:styleId="3211pt0pt">
    <w:name w:val="Заголовок №3 (2) + 11 pt;Интервал 0 pt"/>
    <w:basedOn w:val="32"/>
    <w:rsid w:val="00D702E7"/>
    <w:rPr>
      <w:spacing w:val="0"/>
      <w:sz w:val="22"/>
      <w:szCs w:val="22"/>
    </w:rPr>
  </w:style>
  <w:style w:type="character" w:customStyle="1" w:styleId="3">
    <w:name w:val="Основной текст (3)_"/>
    <w:basedOn w:val="a0"/>
    <w:link w:val="3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">
    <w:name w:val="Основной текст (4)_"/>
    <w:basedOn w:val="a0"/>
    <w:link w:val="4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Колонтитул_"/>
    <w:basedOn w:val="a0"/>
    <w:link w:val="a5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"/>
    <w:basedOn w:val="a4"/>
    <w:rsid w:val="00D702E7"/>
    <w:rPr>
      <w:spacing w:val="0"/>
      <w:sz w:val="22"/>
      <w:szCs w:val="22"/>
    </w:rPr>
  </w:style>
  <w:style w:type="character" w:customStyle="1" w:styleId="a6">
    <w:name w:val="Основной текст_"/>
    <w:basedOn w:val="a0"/>
    <w:link w:val="1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pt">
    <w:name w:val="Основной текст + 10 pt;Полужирный"/>
    <w:basedOn w:val="a6"/>
    <w:rsid w:val="00D702E7"/>
    <w:rPr>
      <w:b/>
      <w:bCs/>
      <w:spacing w:val="0"/>
      <w:sz w:val="20"/>
      <w:szCs w:val="20"/>
    </w:rPr>
  </w:style>
  <w:style w:type="character" w:customStyle="1" w:styleId="31">
    <w:name w:val="Заголовок №3_"/>
    <w:basedOn w:val="a0"/>
    <w:link w:val="33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1pt">
    <w:name w:val="Заголовок №3 + Интервал 1 pt"/>
    <w:basedOn w:val="31"/>
    <w:rsid w:val="00D702E7"/>
    <w:rPr>
      <w:spacing w:val="20"/>
    </w:rPr>
  </w:style>
  <w:style w:type="character" w:customStyle="1" w:styleId="5">
    <w:name w:val="Основной текст (5)_"/>
    <w:basedOn w:val="a0"/>
    <w:link w:val="5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">
    <w:name w:val="Основной текст (6)_"/>
    <w:basedOn w:val="a0"/>
    <w:link w:val="6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4">
    <w:name w:val="Основной текст (34)_"/>
    <w:basedOn w:val="a0"/>
    <w:link w:val="340"/>
    <w:rsid w:val="00D702E7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49">
    <w:name w:val="Основной текст (49)_"/>
    <w:basedOn w:val="a0"/>
    <w:link w:val="49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30"/>
      <w:sz w:val="38"/>
      <w:szCs w:val="38"/>
    </w:rPr>
  </w:style>
  <w:style w:type="character" w:customStyle="1" w:styleId="110">
    <w:name w:val="Основной текст (11)_"/>
    <w:basedOn w:val="a0"/>
    <w:link w:val="11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9">
    <w:name w:val="Основной текст (9)_"/>
    <w:basedOn w:val="a0"/>
    <w:link w:val="9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115pt">
    <w:name w:val="Основной текст (9) + 11;5 pt;Не полужирный"/>
    <w:basedOn w:val="9"/>
    <w:rsid w:val="00D702E7"/>
    <w:rPr>
      <w:b/>
      <w:bCs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0115pt">
    <w:name w:val="Основной текст (10) + 11;5 pt"/>
    <w:basedOn w:val="100"/>
    <w:rsid w:val="00D702E7"/>
    <w:rPr>
      <w:spacing w:val="0"/>
      <w:sz w:val="23"/>
      <w:szCs w:val="23"/>
    </w:rPr>
  </w:style>
  <w:style w:type="character" w:customStyle="1" w:styleId="10115pt0">
    <w:name w:val="Основной текст (10) + 11;5 pt"/>
    <w:basedOn w:val="100"/>
    <w:rsid w:val="00D702E7"/>
    <w:rPr>
      <w:spacing w:val="0"/>
      <w:sz w:val="23"/>
      <w:szCs w:val="23"/>
    </w:rPr>
  </w:style>
  <w:style w:type="character" w:customStyle="1" w:styleId="12">
    <w:name w:val="Основной текст (12)_"/>
    <w:basedOn w:val="a0"/>
    <w:link w:val="12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3">
    <w:name w:val="Основной текст (13)_"/>
    <w:basedOn w:val="a0"/>
    <w:link w:val="13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14">
    <w:name w:val="Основной текст (14)_"/>
    <w:basedOn w:val="a0"/>
    <w:link w:val="14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17">
    <w:name w:val="Основной текст (17)_"/>
    <w:basedOn w:val="a0"/>
    <w:link w:val="17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6">
    <w:name w:val="Основной текст (16)_"/>
    <w:basedOn w:val="a0"/>
    <w:link w:val="16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5">
    <w:name w:val="Основной текст (15)_"/>
    <w:basedOn w:val="a0"/>
    <w:link w:val="15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8">
    <w:name w:val="Основной текст (18)_"/>
    <w:basedOn w:val="a0"/>
    <w:link w:val="18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9">
    <w:name w:val="Основной текст (19)_"/>
    <w:basedOn w:val="a0"/>
    <w:link w:val="19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20">
    <w:name w:val="Основной текст (22)_"/>
    <w:basedOn w:val="a0"/>
    <w:link w:val="22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00">
    <w:name w:val="Основной текст (20)_"/>
    <w:basedOn w:val="a0"/>
    <w:link w:val="20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0">
    <w:name w:val="Основной текст (21)_"/>
    <w:basedOn w:val="a0"/>
    <w:link w:val="21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3">
    <w:name w:val="Основной текст (23)_"/>
    <w:basedOn w:val="a0"/>
    <w:link w:val="23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4">
    <w:name w:val="Основной текст (24)_"/>
    <w:basedOn w:val="a0"/>
    <w:link w:val="24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6">
    <w:name w:val="Основной текст (26)_"/>
    <w:basedOn w:val="a0"/>
    <w:link w:val="26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25">
    <w:name w:val="Основной текст (25)_"/>
    <w:basedOn w:val="a0"/>
    <w:link w:val="25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</w:rPr>
  </w:style>
  <w:style w:type="character" w:customStyle="1" w:styleId="27">
    <w:name w:val="Основной текст (27)_"/>
    <w:basedOn w:val="a0"/>
    <w:link w:val="27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8">
    <w:name w:val="Основной текст (28)_"/>
    <w:basedOn w:val="a0"/>
    <w:link w:val="28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</w:rPr>
  </w:style>
  <w:style w:type="character" w:customStyle="1" w:styleId="300">
    <w:name w:val="Основной текст (30)_"/>
    <w:basedOn w:val="a0"/>
    <w:link w:val="30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10">
    <w:name w:val="Основной текст (31)_"/>
    <w:basedOn w:val="a0"/>
    <w:link w:val="31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9">
    <w:name w:val="Основной текст (29)_"/>
    <w:basedOn w:val="a0"/>
    <w:link w:val="29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2">
    <w:name w:val="Основной текст (32)_"/>
    <w:basedOn w:val="a0"/>
    <w:link w:val="323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30">
    <w:name w:val="Основной текст (33)_"/>
    <w:basedOn w:val="a0"/>
    <w:link w:val="33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5">
    <w:name w:val="Основной текст (35)_"/>
    <w:basedOn w:val="a0"/>
    <w:link w:val="35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7">
    <w:name w:val="Основной текст (37)_"/>
    <w:basedOn w:val="a0"/>
    <w:link w:val="37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6">
    <w:name w:val="Основной текст (36)_"/>
    <w:basedOn w:val="a0"/>
    <w:link w:val="36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400">
    <w:name w:val="Основной текст (40)_"/>
    <w:basedOn w:val="a0"/>
    <w:link w:val="40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38">
    <w:name w:val="Основной текст (38)_"/>
    <w:basedOn w:val="a0"/>
    <w:link w:val="38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1">
    <w:name w:val="Основной текст (41)_"/>
    <w:basedOn w:val="a0"/>
    <w:link w:val="41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9">
    <w:name w:val="Основной текст (39)_"/>
    <w:basedOn w:val="a0"/>
    <w:link w:val="39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3">
    <w:name w:val="Основной текст (43)_"/>
    <w:basedOn w:val="a0"/>
    <w:link w:val="43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42">
    <w:name w:val="Основной текст (42)_"/>
    <w:basedOn w:val="a0"/>
    <w:link w:val="42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</w:rPr>
  </w:style>
  <w:style w:type="character" w:customStyle="1" w:styleId="44">
    <w:name w:val="Основной текст (44)_"/>
    <w:basedOn w:val="a0"/>
    <w:link w:val="44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5">
    <w:name w:val="Основной текст (45)_"/>
    <w:basedOn w:val="a0"/>
    <w:link w:val="45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6">
    <w:name w:val="Основной текст (46)_"/>
    <w:basedOn w:val="a0"/>
    <w:link w:val="46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7">
    <w:name w:val="Основной текст (47)_"/>
    <w:basedOn w:val="a0"/>
    <w:link w:val="47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8">
    <w:name w:val="Основной текст (48)_"/>
    <w:basedOn w:val="a0"/>
    <w:link w:val="48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875pt">
    <w:name w:val="Основной текст (48) + 7;5 pt;Не полужирный;Не курсив"/>
    <w:basedOn w:val="48"/>
    <w:rsid w:val="00D702E7"/>
    <w:rPr>
      <w:b/>
      <w:bCs/>
      <w:i/>
      <w:iCs/>
      <w:spacing w:val="0"/>
      <w:sz w:val="15"/>
      <w:szCs w:val="15"/>
    </w:rPr>
  </w:style>
  <w:style w:type="character" w:customStyle="1" w:styleId="109pt">
    <w:name w:val="Основной текст (10) + 9 pt;Полужирный;Курсив"/>
    <w:basedOn w:val="100"/>
    <w:rsid w:val="00D702E7"/>
    <w:rPr>
      <w:b/>
      <w:bCs/>
      <w:i/>
      <w:iCs/>
      <w:spacing w:val="0"/>
      <w:sz w:val="18"/>
      <w:szCs w:val="18"/>
    </w:rPr>
  </w:style>
  <w:style w:type="character" w:customStyle="1" w:styleId="500">
    <w:name w:val="Основной текст (50)_"/>
    <w:basedOn w:val="a0"/>
    <w:link w:val="50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501pt">
    <w:name w:val="Основной текст (50) + Интервал 1 pt"/>
    <w:basedOn w:val="500"/>
    <w:rsid w:val="00D702E7"/>
    <w:rPr>
      <w:spacing w:val="20"/>
    </w:rPr>
  </w:style>
  <w:style w:type="character" w:customStyle="1" w:styleId="51">
    <w:name w:val="Основной текст (51)_"/>
    <w:basedOn w:val="a0"/>
    <w:link w:val="51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2">
    <w:name w:val="Основной текст (52)_"/>
    <w:basedOn w:val="a0"/>
    <w:link w:val="52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12pt2pt">
    <w:name w:val="Заголовок №3 + 12 pt;Интервал 2 pt"/>
    <w:basedOn w:val="31"/>
    <w:rsid w:val="00D702E7"/>
    <w:rPr>
      <w:spacing w:val="50"/>
      <w:sz w:val="24"/>
      <w:szCs w:val="24"/>
    </w:rPr>
  </w:style>
  <w:style w:type="character" w:customStyle="1" w:styleId="312pt1pt">
    <w:name w:val="Заголовок №3 + 12 pt;Интервал 1 pt"/>
    <w:basedOn w:val="31"/>
    <w:rsid w:val="00D702E7"/>
    <w:rPr>
      <w:spacing w:val="20"/>
      <w:sz w:val="24"/>
      <w:szCs w:val="24"/>
    </w:rPr>
  </w:style>
  <w:style w:type="character" w:customStyle="1" w:styleId="53">
    <w:name w:val="Основной текст (53)_"/>
    <w:basedOn w:val="a0"/>
    <w:link w:val="53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4">
    <w:name w:val="Основной текст (54)_"/>
    <w:basedOn w:val="a0"/>
    <w:link w:val="54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5">
    <w:name w:val="Основной текст (55)_"/>
    <w:basedOn w:val="a0"/>
    <w:link w:val="55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7">
    <w:name w:val="Основной текст (57)_"/>
    <w:basedOn w:val="a0"/>
    <w:link w:val="57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6">
    <w:name w:val="Основной текст (56)_"/>
    <w:basedOn w:val="a0"/>
    <w:link w:val="56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9">
    <w:name w:val="Основной текст (59)_"/>
    <w:basedOn w:val="a0"/>
    <w:link w:val="59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00">
    <w:name w:val="Основной текст (60)_"/>
    <w:basedOn w:val="a0"/>
    <w:link w:val="60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8">
    <w:name w:val="Основной текст (58)_"/>
    <w:basedOn w:val="a0"/>
    <w:link w:val="58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2">
    <w:name w:val="Основной текст (62)_"/>
    <w:basedOn w:val="a0"/>
    <w:link w:val="62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3">
    <w:name w:val="Основной текст (63)_"/>
    <w:basedOn w:val="a0"/>
    <w:link w:val="63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1">
    <w:name w:val="Основной текст (61)_"/>
    <w:basedOn w:val="a0"/>
    <w:link w:val="61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4">
    <w:name w:val="Основной текст (64)_"/>
    <w:basedOn w:val="a0"/>
    <w:link w:val="64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5">
    <w:name w:val="Основной текст (65)_"/>
    <w:basedOn w:val="a0"/>
    <w:link w:val="65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6">
    <w:name w:val="Основной текст (66)_"/>
    <w:basedOn w:val="a0"/>
    <w:link w:val="66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7">
    <w:name w:val="Основной текст (67)_"/>
    <w:basedOn w:val="a0"/>
    <w:link w:val="67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1pt0">
    <w:name w:val="Основной текст + 11 pt"/>
    <w:basedOn w:val="a6"/>
    <w:rsid w:val="00D702E7"/>
    <w:rPr>
      <w:spacing w:val="0"/>
      <w:sz w:val="22"/>
      <w:szCs w:val="22"/>
    </w:rPr>
  </w:style>
  <w:style w:type="character" w:customStyle="1" w:styleId="68">
    <w:name w:val="Основной текст (68)_"/>
    <w:basedOn w:val="a0"/>
    <w:link w:val="68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69">
    <w:name w:val="Основной текст (69)_"/>
    <w:basedOn w:val="a0"/>
    <w:link w:val="69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00">
    <w:name w:val="Основной текст (70)_"/>
    <w:basedOn w:val="a0"/>
    <w:link w:val="701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1">
    <w:name w:val="Основной текст (71)_"/>
    <w:basedOn w:val="a0"/>
    <w:link w:val="710"/>
    <w:rsid w:val="00D70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2pt">
    <w:name w:val="Колонтитул + 12 pt;Полужирный"/>
    <w:basedOn w:val="a4"/>
    <w:rsid w:val="00D702E7"/>
    <w:rPr>
      <w:b/>
      <w:bCs/>
      <w:sz w:val="24"/>
      <w:szCs w:val="24"/>
    </w:rPr>
  </w:style>
  <w:style w:type="paragraph" w:customStyle="1" w:styleId="10">
    <w:name w:val="Заголовок №1"/>
    <w:basedOn w:val="a"/>
    <w:link w:val="1"/>
    <w:rsid w:val="00D702E7"/>
    <w:pPr>
      <w:shd w:val="clear" w:color="auto" w:fill="FFFFFF"/>
      <w:spacing w:after="600" w:line="0" w:lineRule="atLeast"/>
      <w:outlineLvl w:val="0"/>
    </w:pPr>
    <w:rPr>
      <w:rFonts w:ascii="Consolas" w:eastAsia="Consolas" w:hAnsi="Consolas" w:cs="Consolas"/>
      <w:b/>
      <w:bCs/>
      <w:spacing w:val="-80"/>
      <w:w w:val="200"/>
      <w:sz w:val="76"/>
      <w:szCs w:val="76"/>
    </w:rPr>
  </w:style>
  <w:style w:type="paragraph" w:customStyle="1" w:styleId="20">
    <w:name w:val="Основной текст (2)"/>
    <w:basedOn w:val="a"/>
    <w:link w:val="2"/>
    <w:rsid w:val="00D702E7"/>
    <w:pPr>
      <w:shd w:val="clear" w:color="auto" w:fill="FFFFFF"/>
      <w:spacing w:before="600" w:after="420" w:line="264" w:lineRule="exact"/>
      <w:jc w:val="center"/>
    </w:pPr>
    <w:rPr>
      <w:rFonts w:ascii="Microsoft Sans Serif" w:eastAsia="Microsoft Sans Serif" w:hAnsi="Microsoft Sans Serif" w:cs="Microsoft Sans Serif"/>
      <w:b/>
      <w:bCs/>
      <w:sz w:val="23"/>
      <w:szCs w:val="23"/>
    </w:rPr>
  </w:style>
  <w:style w:type="paragraph" w:customStyle="1" w:styleId="22">
    <w:name w:val="Заголовок №2"/>
    <w:basedOn w:val="a"/>
    <w:link w:val="21"/>
    <w:rsid w:val="00D702E7"/>
    <w:pPr>
      <w:shd w:val="clear" w:color="auto" w:fill="FFFFFF"/>
      <w:spacing w:before="420" w:after="240" w:line="0" w:lineRule="atLeast"/>
      <w:jc w:val="center"/>
      <w:outlineLvl w:val="1"/>
    </w:pPr>
    <w:rPr>
      <w:b/>
      <w:bCs/>
      <w:sz w:val="33"/>
      <w:szCs w:val="33"/>
    </w:rPr>
  </w:style>
  <w:style w:type="paragraph" w:customStyle="1" w:styleId="320">
    <w:name w:val="Заголовок №3 (2)"/>
    <w:basedOn w:val="a"/>
    <w:link w:val="32"/>
    <w:rsid w:val="00D702E7"/>
    <w:pPr>
      <w:shd w:val="clear" w:color="auto" w:fill="FFFFFF"/>
      <w:spacing w:before="240" w:after="1320" w:line="0" w:lineRule="atLeast"/>
      <w:outlineLvl w:val="2"/>
    </w:pPr>
    <w:rPr>
      <w:rFonts w:ascii="Times New Roman" w:eastAsia="Times New Roman" w:hAnsi="Times New Roman" w:cs="Times New Roman"/>
      <w:spacing w:val="20"/>
    </w:rPr>
  </w:style>
  <w:style w:type="paragraph" w:customStyle="1" w:styleId="30">
    <w:name w:val="Основной текст (3)"/>
    <w:basedOn w:val="a"/>
    <w:link w:val="3"/>
    <w:rsid w:val="00D702E7"/>
    <w:pPr>
      <w:shd w:val="clear" w:color="auto" w:fill="FFFFFF"/>
      <w:spacing w:before="132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702E7"/>
    <w:pPr>
      <w:shd w:val="clear" w:color="auto" w:fill="FFFFFF"/>
      <w:spacing w:before="240" w:line="360" w:lineRule="exac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Колонтитул"/>
    <w:basedOn w:val="a"/>
    <w:link w:val="a4"/>
    <w:rsid w:val="00D702E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6"/>
    <w:rsid w:val="00D702E7"/>
    <w:pPr>
      <w:shd w:val="clear" w:color="auto" w:fill="FFFFFF"/>
      <w:spacing w:before="10080" w:line="235" w:lineRule="exact"/>
      <w:ind w:hanging="17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rsid w:val="00D702E7"/>
    <w:pPr>
      <w:shd w:val="clear" w:color="auto" w:fill="FFFFFF"/>
      <w:spacing w:after="2280" w:line="302" w:lineRule="exac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0">
    <w:name w:val="Основной текст (6)"/>
    <w:basedOn w:val="a"/>
    <w:link w:val="6"/>
    <w:rsid w:val="00D702E7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80">
    <w:name w:val="Основной текст (8)"/>
    <w:basedOn w:val="a"/>
    <w:link w:val="8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40">
    <w:name w:val="Основной текст (34)"/>
    <w:basedOn w:val="a"/>
    <w:link w:val="34"/>
    <w:rsid w:val="00D702E7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z w:val="29"/>
      <w:szCs w:val="29"/>
    </w:rPr>
  </w:style>
  <w:style w:type="paragraph" w:customStyle="1" w:styleId="490">
    <w:name w:val="Основной текст (49)"/>
    <w:basedOn w:val="a"/>
    <w:link w:val="49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30"/>
      <w:sz w:val="38"/>
      <w:szCs w:val="38"/>
    </w:rPr>
  </w:style>
  <w:style w:type="paragraph" w:customStyle="1" w:styleId="111">
    <w:name w:val="Основной текст (11)"/>
    <w:basedOn w:val="a"/>
    <w:link w:val="110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90">
    <w:name w:val="Основной текст (9)"/>
    <w:basedOn w:val="a"/>
    <w:link w:val="9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1">
    <w:name w:val="Основной текст (10)"/>
    <w:basedOn w:val="a"/>
    <w:link w:val="100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20">
    <w:name w:val="Основной текст (12)"/>
    <w:basedOn w:val="a"/>
    <w:link w:val="12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30">
    <w:name w:val="Основной текст (13)"/>
    <w:basedOn w:val="a"/>
    <w:link w:val="13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140">
    <w:name w:val="Основной текст (14)"/>
    <w:basedOn w:val="a"/>
    <w:link w:val="14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70">
    <w:name w:val="Основной текст (17)"/>
    <w:basedOn w:val="a"/>
    <w:link w:val="17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60">
    <w:name w:val="Основной текст (16)"/>
    <w:basedOn w:val="a"/>
    <w:link w:val="16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50">
    <w:name w:val="Основной текст (15)"/>
    <w:basedOn w:val="a"/>
    <w:link w:val="15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80">
    <w:name w:val="Основной текст (18)"/>
    <w:basedOn w:val="a"/>
    <w:link w:val="18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90">
    <w:name w:val="Основной текст (19)"/>
    <w:basedOn w:val="a"/>
    <w:link w:val="19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21">
    <w:name w:val="Основной текст (22)"/>
    <w:basedOn w:val="a"/>
    <w:link w:val="220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1">
    <w:name w:val="Основной текст (20)"/>
    <w:basedOn w:val="a"/>
    <w:link w:val="200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11">
    <w:name w:val="Основной текст (21)"/>
    <w:basedOn w:val="a"/>
    <w:link w:val="210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30">
    <w:name w:val="Основной текст (23)"/>
    <w:basedOn w:val="a"/>
    <w:link w:val="23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40">
    <w:name w:val="Основной текст (24)"/>
    <w:basedOn w:val="a"/>
    <w:link w:val="24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0">
    <w:name w:val="Основной текст (26)"/>
    <w:basedOn w:val="a"/>
    <w:link w:val="26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250">
    <w:name w:val="Основной текст (25)"/>
    <w:basedOn w:val="a"/>
    <w:link w:val="25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70">
    <w:name w:val="Основной текст (27)"/>
    <w:basedOn w:val="a"/>
    <w:link w:val="27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80">
    <w:name w:val="Основной текст (28)"/>
    <w:basedOn w:val="a"/>
    <w:link w:val="28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301">
    <w:name w:val="Основной текст (30)"/>
    <w:basedOn w:val="a"/>
    <w:link w:val="300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11">
    <w:name w:val="Основной текст (31)"/>
    <w:basedOn w:val="a"/>
    <w:link w:val="310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90">
    <w:name w:val="Основной текст (29)"/>
    <w:basedOn w:val="a"/>
    <w:link w:val="29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23">
    <w:name w:val="Основной текст (32)"/>
    <w:basedOn w:val="a"/>
    <w:link w:val="322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31">
    <w:name w:val="Основной текст (33)"/>
    <w:basedOn w:val="a"/>
    <w:link w:val="330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50">
    <w:name w:val="Основной текст (35)"/>
    <w:basedOn w:val="a"/>
    <w:link w:val="35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70">
    <w:name w:val="Основной текст (37)"/>
    <w:basedOn w:val="a"/>
    <w:link w:val="37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60">
    <w:name w:val="Основной текст (36)"/>
    <w:basedOn w:val="a"/>
    <w:link w:val="36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401">
    <w:name w:val="Основной текст (40)"/>
    <w:basedOn w:val="a"/>
    <w:link w:val="400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380">
    <w:name w:val="Основной текст (38)"/>
    <w:basedOn w:val="a"/>
    <w:link w:val="38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10">
    <w:name w:val="Основной текст (41)"/>
    <w:basedOn w:val="a"/>
    <w:link w:val="41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90">
    <w:name w:val="Основной текст (39)"/>
    <w:basedOn w:val="a"/>
    <w:link w:val="39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30">
    <w:name w:val="Основной текст (43)"/>
    <w:basedOn w:val="a"/>
    <w:link w:val="43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420">
    <w:name w:val="Основной текст (42)"/>
    <w:basedOn w:val="a"/>
    <w:link w:val="42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440">
    <w:name w:val="Основной текст (44)"/>
    <w:basedOn w:val="a"/>
    <w:link w:val="44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50">
    <w:name w:val="Основной текст (45)"/>
    <w:basedOn w:val="a"/>
    <w:link w:val="45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60">
    <w:name w:val="Основной текст (46)"/>
    <w:basedOn w:val="a"/>
    <w:link w:val="46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70">
    <w:name w:val="Основной текст (47)"/>
    <w:basedOn w:val="a"/>
    <w:link w:val="47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80">
    <w:name w:val="Основной текст (48)"/>
    <w:basedOn w:val="a"/>
    <w:link w:val="48"/>
    <w:rsid w:val="00D702E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501">
    <w:name w:val="Основной текст (50)"/>
    <w:basedOn w:val="a"/>
    <w:link w:val="500"/>
    <w:rsid w:val="00D702E7"/>
    <w:pPr>
      <w:shd w:val="clear" w:color="auto" w:fill="FFFFFF"/>
      <w:spacing w:after="660" w:line="30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10">
    <w:name w:val="Основной текст (51)"/>
    <w:basedOn w:val="a"/>
    <w:link w:val="51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20">
    <w:name w:val="Основной текст (52)"/>
    <w:basedOn w:val="a"/>
    <w:link w:val="52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30">
    <w:name w:val="Основной текст (53)"/>
    <w:basedOn w:val="a"/>
    <w:link w:val="53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40">
    <w:name w:val="Основной текст (54)"/>
    <w:basedOn w:val="a"/>
    <w:link w:val="54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50">
    <w:name w:val="Основной текст (55)"/>
    <w:basedOn w:val="a"/>
    <w:link w:val="55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70">
    <w:name w:val="Основной текст (57)"/>
    <w:basedOn w:val="a"/>
    <w:link w:val="57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60">
    <w:name w:val="Основной текст (56)"/>
    <w:basedOn w:val="a"/>
    <w:link w:val="56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90">
    <w:name w:val="Основной текст (59)"/>
    <w:basedOn w:val="a"/>
    <w:link w:val="59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01">
    <w:name w:val="Основной текст (60)"/>
    <w:basedOn w:val="a"/>
    <w:link w:val="600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80">
    <w:name w:val="Основной текст (58)"/>
    <w:basedOn w:val="a"/>
    <w:link w:val="58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20">
    <w:name w:val="Основной текст (62)"/>
    <w:basedOn w:val="a"/>
    <w:link w:val="62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30">
    <w:name w:val="Основной текст (63)"/>
    <w:basedOn w:val="a"/>
    <w:link w:val="63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10">
    <w:name w:val="Основной текст (61)"/>
    <w:basedOn w:val="a"/>
    <w:link w:val="61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40">
    <w:name w:val="Основной текст (64)"/>
    <w:basedOn w:val="a"/>
    <w:link w:val="64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50">
    <w:name w:val="Основной текст (65)"/>
    <w:basedOn w:val="a"/>
    <w:link w:val="65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60">
    <w:name w:val="Основной текст (66)"/>
    <w:basedOn w:val="a"/>
    <w:link w:val="66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70">
    <w:name w:val="Основной текст (67)"/>
    <w:basedOn w:val="a"/>
    <w:link w:val="67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80">
    <w:name w:val="Основной текст (68)"/>
    <w:basedOn w:val="a"/>
    <w:link w:val="68"/>
    <w:rsid w:val="00D702E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690">
    <w:name w:val="Основной текст (69)"/>
    <w:basedOn w:val="a"/>
    <w:link w:val="69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701">
    <w:name w:val="Основной текст (70)"/>
    <w:basedOn w:val="a"/>
    <w:link w:val="700"/>
    <w:rsid w:val="00D702E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710">
    <w:name w:val="Основной текст (71)"/>
    <w:basedOn w:val="a"/>
    <w:link w:val="71"/>
    <w:rsid w:val="00D702E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styleId="a7">
    <w:name w:val="header"/>
    <w:basedOn w:val="a"/>
    <w:link w:val="a8"/>
    <w:uiPriority w:val="99"/>
    <w:semiHidden/>
    <w:unhideWhenUsed/>
    <w:rsid w:val="00780F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0F7E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780F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0F7E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1B696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696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ГРАНД</Company>
  <LinksUpToDate>false</LinksUpToDate>
  <CharactersWithSpaces>15001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akomarov</dc:creator>
  <cp:lastModifiedBy>nkvasnitskaya</cp:lastModifiedBy>
  <cp:revision>36</cp:revision>
  <dcterms:created xsi:type="dcterms:W3CDTF">2012-02-13T06:48:00Z</dcterms:created>
  <dcterms:modified xsi:type="dcterms:W3CDTF">2012-02-14T07:18:00Z</dcterms:modified>
</cp:coreProperties>
</file>